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1" w:rsidRDefault="00730CDA" w:rsidP="00F84EFE">
      <w:r>
        <w:rPr>
          <w:noProof/>
          <w:lang w:eastAsia="ru-RU"/>
        </w:rPr>
        <w:drawing>
          <wp:inline distT="0" distB="0" distL="0" distR="0">
            <wp:extent cx="6480175" cy="8128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2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07D" w:rsidRDefault="0083007D" w:rsidP="00730CDA">
      <w:pPr>
        <w:pStyle w:val="a7"/>
        <w:rPr>
          <w:rFonts w:cstheme="minorHAnsi"/>
          <w:b/>
          <w:bCs/>
          <w:color w:val="005CA9"/>
          <w:sz w:val="36"/>
          <w:szCs w:val="36"/>
          <w:lang w:bidi="ru-RU"/>
        </w:rPr>
      </w:pPr>
    </w:p>
    <w:p w:rsidR="00FB198C" w:rsidRPr="00FB198C" w:rsidRDefault="00D25EF8" w:rsidP="00730CDA">
      <w:pPr>
        <w:pStyle w:val="a7"/>
        <w:rPr>
          <w:rFonts w:cstheme="minorHAnsi"/>
          <w:b/>
          <w:bCs/>
          <w:color w:val="005CA9"/>
          <w:sz w:val="44"/>
          <w:szCs w:val="44"/>
          <w:lang w:bidi="ru-RU"/>
        </w:rPr>
      </w:pPr>
      <w:r>
        <w:rPr>
          <w:rFonts w:cstheme="minorHAnsi"/>
          <w:b/>
          <w:bCs/>
          <w:color w:val="005CA9"/>
          <w:sz w:val="44"/>
          <w:szCs w:val="44"/>
          <w:lang w:bidi="ru-RU"/>
        </w:rPr>
        <w:t xml:space="preserve">Базовый курс КТ 2.0 </w:t>
      </w:r>
      <w:r w:rsidR="00730CDA" w:rsidRPr="00FB198C">
        <w:rPr>
          <w:rFonts w:cstheme="minorHAnsi"/>
          <w:b/>
          <w:bCs/>
          <w:color w:val="005CA9"/>
          <w:sz w:val="44"/>
          <w:szCs w:val="44"/>
          <w:lang w:bidi="ru-RU"/>
        </w:rPr>
        <w:t xml:space="preserve"> </w:t>
      </w:r>
    </w:p>
    <w:p w:rsidR="00730CDA" w:rsidRPr="00FB198C" w:rsidRDefault="00D25EF8" w:rsidP="00730CDA">
      <w:pPr>
        <w:pStyle w:val="a7"/>
        <w:rPr>
          <w:rFonts w:cstheme="minorHAnsi"/>
          <w:b/>
          <w:bCs/>
          <w:color w:val="005CA9"/>
          <w:sz w:val="40"/>
          <w:szCs w:val="40"/>
          <w:lang w:bidi="ru-RU"/>
        </w:rPr>
      </w:pPr>
      <w:r>
        <w:rPr>
          <w:rFonts w:cstheme="minorHAnsi"/>
          <w:b/>
          <w:bCs/>
          <w:color w:val="005CA9"/>
          <w:sz w:val="40"/>
          <w:szCs w:val="40"/>
          <w:lang w:bidi="ru-RU"/>
        </w:rPr>
        <w:t xml:space="preserve">Модуль 1: </w:t>
      </w:r>
      <w:r w:rsidRPr="004035B4">
        <w:rPr>
          <w:rFonts w:cstheme="minorHAnsi"/>
          <w:b/>
          <w:bCs/>
          <w:color w:val="005CA9"/>
          <w:sz w:val="44"/>
          <w:szCs w:val="44"/>
          <w:lang w:bidi="ru-RU"/>
        </w:rPr>
        <w:t xml:space="preserve">Основы </w:t>
      </w:r>
      <w:r w:rsidR="004035B4" w:rsidRPr="004035B4">
        <w:rPr>
          <w:rFonts w:cstheme="minorHAnsi"/>
          <w:b/>
          <w:bCs/>
          <w:color w:val="005CA9"/>
          <w:sz w:val="44"/>
          <w:szCs w:val="44"/>
          <w:lang w:bidi="ru-RU"/>
        </w:rPr>
        <w:t xml:space="preserve">метода и </w:t>
      </w:r>
      <w:r>
        <w:rPr>
          <w:rFonts w:cstheme="minorHAnsi"/>
          <w:b/>
          <w:bCs/>
          <w:color w:val="005CA9"/>
          <w:sz w:val="44"/>
          <w:szCs w:val="44"/>
          <w:lang w:bidi="ru-RU"/>
        </w:rPr>
        <w:t xml:space="preserve">исследования </w:t>
      </w:r>
      <w:r w:rsidR="004035B4" w:rsidRPr="004035B4">
        <w:rPr>
          <w:rFonts w:cstheme="minorHAnsi"/>
          <w:b/>
          <w:bCs/>
          <w:color w:val="005CA9"/>
          <w:sz w:val="44"/>
          <w:szCs w:val="44"/>
          <w:lang w:bidi="ru-RU"/>
        </w:rPr>
        <w:t>головы</w:t>
      </w:r>
      <w:r w:rsidR="00730CDA" w:rsidRPr="00FB198C">
        <w:rPr>
          <w:rFonts w:cstheme="minorHAnsi"/>
          <w:b/>
          <w:bCs/>
          <w:color w:val="005CA9"/>
          <w:sz w:val="40"/>
          <w:szCs w:val="40"/>
          <w:lang w:bidi="ru-RU"/>
        </w:rPr>
        <w:t xml:space="preserve"> </w:t>
      </w:r>
    </w:p>
    <w:p w:rsidR="00730CDA" w:rsidRPr="00730CDA" w:rsidRDefault="00730CDA" w:rsidP="00730CDA">
      <w:pPr>
        <w:pStyle w:val="a7"/>
        <w:ind w:left="-709"/>
        <w:jc w:val="center"/>
        <w:rPr>
          <w:rFonts w:cstheme="minorHAnsi"/>
          <w:b/>
          <w:bCs/>
          <w:color w:val="005CA9"/>
          <w:sz w:val="28"/>
          <w:szCs w:val="28"/>
          <w:lang w:bidi="ru-RU"/>
        </w:rPr>
      </w:pPr>
    </w:p>
    <w:p w:rsidR="00730CDA" w:rsidRDefault="00D25EF8" w:rsidP="00D25EF8">
      <w:pPr>
        <w:pStyle w:val="a7"/>
        <w:rPr>
          <w:rFonts w:cstheme="minorHAnsi"/>
          <w:bCs/>
          <w:color w:val="595959" w:themeColor="text1" w:themeTint="A6"/>
          <w:sz w:val="28"/>
          <w:szCs w:val="28"/>
          <w:lang w:bidi="ru-RU"/>
        </w:rPr>
      </w:pPr>
      <w:r>
        <w:rPr>
          <w:rFonts w:cstheme="minorHAnsi"/>
          <w:b/>
          <w:bCs/>
          <w:color w:val="595959" w:themeColor="text1" w:themeTint="A6"/>
          <w:sz w:val="28"/>
          <w:szCs w:val="28"/>
          <w:lang w:bidi="ru-RU"/>
        </w:rPr>
        <w:t xml:space="preserve">Даты проведения </w:t>
      </w:r>
      <w:r w:rsidR="004035B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27 июня </w:t>
      </w:r>
      <w:r w:rsidR="00130831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-</w:t>
      </w:r>
      <w:r w:rsidR="004035B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2</w:t>
      </w:r>
      <w:r w:rsidR="001337B3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6</w:t>
      </w:r>
      <w:bookmarkStart w:id="0" w:name="_GoBack"/>
      <w:bookmarkEnd w:id="0"/>
      <w:r w:rsidR="004C482B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</w:t>
      </w:r>
      <w:r w:rsidR="004035B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июля</w:t>
      </w:r>
      <w:r w:rsidR="00D319BD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</w:t>
      </w:r>
      <w:r w:rsidR="004035B4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>2022</w:t>
      </w:r>
      <w:r w:rsidR="00730CDA" w:rsidRPr="00730CDA">
        <w:rPr>
          <w:rFonts w:cstheme="minorHAnsi"/>
          <w:bCs/>
          <w:color w:val="595959" w:themeColor="text1" w:themeTint="A6"/>
          <w:sz w:val="28"/>
          <w:szCs w:val="28"/>
          <w:lang w:bidi="ru-RU"/>
        </w:rPr>
        <w:t xml:space="preserve"> года</w:t>
      </w:r>
    </w:p>
    <w:p w:rsidR="00AB2F39" w:rsidRPr="00730CDA" w:rsidRDefault="00386F94" w:rsidP="00730CDA">
      <w:pPr>
        <w:pStyle w:val="a7"/>
        <w:rPr>
          <w:rFonts w:cstheme="minorHAnsi"/>
          <w:b/>
          <w:bCs/>
          <w:color w:val="005CA9"/>
          <w:sz w:val="28"/>
          <w:szCs w:val="28"/>
          <w:lang w:bidi="ru-RU"/>
        </w:rPr>
      </w:pPr>
      <w:r>
        <w:rPr>
          <w:rFonts w:cstheme="minorHAnsi"/>
          <w:b/>
          <w:bCs/>
          <w:color w:val="005CA9"/>
          <w:sz w:val="28"/>
          <w:szCs w:val="28"/>
          <w:lang w:bidi="ru-RU"/>
        </w:rPr>
        <w:t xml:space="preserve"> </w:t>
      </w:r>
    </w:p>
    <w:tbl>
      <w:tblPr>
        <w:tblStyle w:val="a8"/>
        <w:tblW w:w="105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0"/>
        <w:gridCol w:w="5065"/>
      </w:tblGrid>
      <w:tr w:rsidR="00B86D77" w:rsidRPr="009C195A" w:rsidTr="004355BF">
        <w:trPr>
          <w:trHeight w:val="454"/>
        </w:trPr>
        <w:tc>
          <w:tcPr>
            <w:tcW w:w="5500" w:type="dxa"/>
          </w:tcPr>
          <w:p w:rsidR="004035B4" w:rsidRPr="00D25EF8" w:rsidRDefault="00386F94" w:rsidP="00D25EF8">
            <w:pPr>
              <w:pStyle w:val="Default"/>
              <w:spacing w:line="276" w:lineRule="auto"/>
              <w:ind w:left="177"/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</w:pPr>
            <w:r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 xml:space="preserve">Блок 1. </w:t>
            </w:r>
            <w:r w:rsidR="00D25EF8"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>Основы метода КТ</w:t>
            </w:r>
          </w:p>
        </w:tc>
        <w:tc>
          <w:tcPr>
            <w:tcW w:w="5065" w:type="dxa"/>
          </w:tcPr>
          <w:p w:rsidR="00AB2F39" w:rsidRPr="009C195A" w:rsidRDefault="00AB2F39" w:rsidP="007A7350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B86D77" w:rsidRPr="009C195A" w:rsidTr="004355BF">
        <w:trPr>
          <w:trHeight w:val="454"/>
        </w:trPr>
        <w:tc>
          <w:tcPr>
            <w:tcW w:w="5500" w:type="dxa"/>
          </w:tcPr>
          <w:p w:rsidR="00AB2F39" w:rsidRPr="009C195A" w:rsidRDefault="00386F94" w:rsidP="00DB5E9D">
            <w:pPr>
              <w:pStyle w:val="Default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Лекция «Физические основы КТ»</w:t>
            </w:r>
            <w:r w:rsidR="00D319BD" w:rsidRPr="009C195A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5065" w:type="dxa"/>
          </w:tcPr>
          <w:p w:rsidR="00AB2F39" w:rsidRPr="009C195A" w:rsidRDefault="00386F9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Петров К.С.</w:t>
            </w:r>
          </w:p>
        </w:tc>
      </w:tr>
      <w:tr w:rsidR="00B86D77" w:rsidRPr="009C195A" w:rsidTr="004355BF">
        <w:trPr>
          <w:trHeight w:val="454"/>
        </w:trPr>
        <w:tc>
          <w:tcPr>
            <w:tcW w:w="5500" w:type="dxa"/>
          </w:tcPr>
          <w:p w:rsidR="00AB2F39" w:rsidRPr="009C195A" w:rsidRDefault="00386F94" w:rsidP="00DB5E9D">
            <w:pPr>
              <w:pStyle w:val="Default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Лекция «Правила чтения компьютерных </w:t>
            </w:r>
            <w:proofErr w:type="spellStart"/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томограмм</w:t>
            </w:r>
            <w:proofErr w:type="spellEnd"/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и описания лучевых исследований».</w:t>
            </w:r>
            <w:r w:rsidR="00D319BD" w:rsidRPr="009C195A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5065" w:type="dxa"/>
          </w:tcPr>
          <w:p w:rsidR="00AB2F39" w:rsidRPr="009C195A" w:rsidRDefault="00386F9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Гусева Е.Б.</w:t>
            </w:r>
          </w:p>
        </w:tc>
      </w:tr>
      <w:tr w:rsidR="00D06151" w:rsidRPr="009C195A" w:rsidTr="004355BF">
        <w:trPr>
          <w:trHeight w:val="454"/>
        </w:trPr>
        <w:tc>
          <w:tcPr>
            <w:tcW w:w="5500" w:type="dxa"/>
          </w:tcPr>
          <w:p w:rsidR="00D06151" w:rsidRPr="009C195A" w:rsidRDefault="00386F94" w:rsidP="00DB5E9D">
            <w:pPr>
              <w:pStyle w:val="Default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Тесты по темам “Физические основы КТ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»</w:t>
            </w: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и 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«О</w:t>
            </w: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сновы интерпретации компьютерных </w:t>
            </w:r>
            <w:proofErr w:type="spellStart"/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томограмм</w:t>
            </w:r>
            <w:proofErr w:type="spellEnd"/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”</w:t>
            </w:r>
          </w:p>
        </w:tc>
        <w:tc>
          <w:tcPr>
            <w:tcW w:w="5065" w:type="dxa"/>
          </w:tcPr>
          <w:p w:rsidR="00D06151" w:rsidRPr="009C195A" w:rsidRDefault="00386F9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Автор: Гусева Е.Б.</w:t>
            </w:r>
          </w:p>
        </w:tc>
      </w:tr>
    </w:tbl>
    <w:p w:rsidR="009C195A" w:rsidRDefault="009C195A" w:rsidP="0094002F">
      <w:pPr>
        <w:rPr>
          <w:rFonts w:cstheme="minorHAnsi"/>
          <w:color w:val="595959" w:themeColor="text1" w:themeTint="A6"/>
        </w:rPr>
      </w:pPr>
    </w:p>
    <w:p w:rsidR="00D70CCC" w:rsidRDefault="00D70CCC" w:rsidP="00D70CCC">
      <w:pPr>
        <w:pStyle w:val="a7"/>
        <w:rPr>
          <w:rFonts w:cstheme="minorHAnsi"/>
          <w:color w:val="595959" w:themeColor="text1" w:themeTint="A6"/>
        </w:rPr>
      </w:pPr>
    </w:p>
    <w:tbl>
      <w:tblPr>
        <w:tblStyle w:val="a8"/>
        <w:tblW w:w="105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0"/>
        <w:gridCol w:w="5065"/>
      </w:tblGrid>
      <w:tr w:rsidR="00386F94" w:rsidRPr="009C195A" w:rsidTr="00152AAE">
        <w:trPr>
          <w:trHeight w:val="454"/>
        </w:trPr>
        <w:tc>
          <w:tcPr>
            <w:tcW w:w="5500" w:type="dxa"/>
          </w:tcPr>
          <w:p w:rsidR="00386F94" w:rsidRPr="00386F94" w:rsidRDefault="00386F94" w:rsidP="00152AAE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 xml:space="preserve">Блок 2. </w:t>
            </w:r>
            <w:r w:rsidRPr="00D25EF8"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>Основы интерпретации КТ головы</w:t>
            </w:r>
          </w:p>
        </w:tc>
        <w:tc>
          <w:tcPr>
            <w:tcW w:w="5065" w:type="dxa"/>
          </w:tcPr>
          <w:p w:rsidR="00386F94" w:rsidRPr="009C195A" w:rsidRDefault="00386F94" w:rsidP="00152AA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386F94" w:rsidRPr="009C195A" w:rsidTr="00152AAE">
        <w:trPr>
          <w:trHeight w:val="454"/>
        </w:trPr>
        <w:tc>
          <w:tcPr>
            <w:tcW w:w="5500" w:type="dxa"/>
          </w:tcPr>
          <w:p w:rsidR="00386F94" w:rsidRPr="009C195A" w:rsidRDefault="00B44AF7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Лекция </w:t>
            </w:r>
            <w:r w:rsidR="00386F94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«Методика КТ исследований головного мозга и базовая анатомия КТ головы»</w:t>
            </w:r>
            <w:r w:rsidR="00386F94" w:rsidRPr="009C195A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5065" w:type="dxa"/>
          </w:tcPr>
          <w:p w:rsidR="00386F94" w:rsidRPr="009C195A" w:rsidRDefault="00386F9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Чабан А.С.</w:t>
            </w:r>
          </w:p>
        </w:tc>
      </w:tr>
      <w:tr w:rsidR="00386F94" w:rsidRPr="009C195A" w:rsidTr="00152AAE">
        <w:trPr>
          <w:trHeight w:val="454"/>
        </w:trPr>
        <w:tc>
          <w:tcPr>
            <w:tcW w:w="5500" w:type="dxa"/>
          </w:tcPr>
          <w:p w:rsidR="00386F94" w:rsidRPr="009C195A" w:rsidRDefault="00D25EF8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lastRenderedPageBreak/>
              <w:t>Материал для самостоятельного изучения</w:t>
            </w:r>
            <w:r w:rsidR="00B44AF7"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386F94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«Как подойти к описанию КТ головного мозга»</w:t>
            </w:r>
          </w:p>
        </w:tc>
        <w:tc>
          <w:tcPr>
            <w:tcW w:w="5065" w:type="dxa"/>
          </w:tcPr>
          <w:p w:rsidR="00386F94" w:rsidRPr="009C195A" w:rsidRDefault="00D25EF8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Автор: Гусева Е.Б.</w:t>
            </w:r>
          </w:p>
        </w:tc>
      </w:tr>
      <w:tr w:rsidR="00386F94" w:rsidRPr="009C195A" w:rsidTr="00152AAE">
        <w:trPr>
          <w:trHeight w:val="454"/>
        </w:trPr>
        <w:tc>
          <w:tcPr>
            <w:tcW w:w="5500" w:type="dxa"/>
          </w:tcPr>
          <w:p w:rsidR="00386F94" w:rsidRPr="009C195A" w:rsidRDefault="00386F94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Тесты по тем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е</w:t>
            </w: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B44AF7" w:rsidRP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«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КТ анатомия головного мозга</w:t>
            </w:r>
            <w:r w:rsidR="0032792F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5065" w:type="dxa"/>
          </w:tcPr>
          <w:p w:rsidR="00386F94" w:rsidRPr="009C195A" w:rsidRDefault="00386F94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Автор: Гусева Е.Б.</w:t>
            </w:r>
          </w:p>
        </w:tc>
      </w:tr>
      <w:tr w:rsidR="00480A88" w:rsidRPr="009C195A" w:rsidTr="00152AAE">
        <w:trPr>
          <w:trHeight w:val="454"/>
        </w:trPr>
        <w:tc>
          <w:tcPr>
            <w:tcW w:w="5500" w:type="dxa"/>
          </w:tcPr>
          <w:p w:rsidR="00480A88" w:rsidRPr="00386F94" w:rsidRDefault="00480A88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Лекция «Нарушения мозгового кровообращения по ишемическому типу»</w:t>
            </w:r>
          </w:p>
        </w:tc>
        <w:tc>
          <w:tcPr>
            <w:tcW w:w="5065" w:type="dxa"/>
          </w:tcPr>
          <w:p w:rsidR="00480A88" w:rsidRPr="00386F94" w:rsidRDefault="00480A88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Лектор: </w:t>
            </w:r>
            <w:proofErr w:type="spellStart"/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Никогосова</w:t>
            </w:r>
            <w:proofErr w:type="spellEnd"/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А.К.</w:t>
            </w:r>
          </w:p>
        </w:tc>
      </w:tr>
      <w:tr w:rsidR="00480A88" w:rsidRPr="009C195A" w:rsidTr="00152AAE">
        <w:trPr>
          <w:trHeight w:val="454"/>
        </w:trPr>
        <w:tc>
          <w:tcPr>
            <w:tcW w:w="5500" w:type="dxa"/>
          </w:tcPr>
          <w:p w:rsidR="00480A88" w:rsidRPr="00386F94" w:rsidRDefault="001337B3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hyperlink r:id="rId9" w:tgtFrame="_blank" w:tooltip="https://www.google.com/url?q=https://www.google.com/url?q%3Dhttps://study.edu.tele-med.ai/mod/lesson/view.php?id%3D5350%26amp;sa%3DD%26amp;source%3Deditors%26amp;ust%3D1655282775426727%26amp;usg%3DAOvVaw2gPOi012nzbhXxwYAAFn_c&amp;sa=D&amp;source=docs&amp;ust=1655282775505" w:history="1">
              <w:r w:rsidR="00480A88" w:rsidRPr="00B44AF7"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t>Видео-разбор клинических случаев по теме «Нарушения мозгового крово</w:t>
              </w:r>
              <w:r w:rsidR="00B44AF7"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t>обращения по ишемическому типу»</w:t>
              </w:r>
              <w:r w:rsidR="00480A88" w:rsidRPr="00B44AF7">
                <w:rPr>
                  <w:rFonts w:asciiTheme="minorHAnsi" w:hAnsiTheme="minorHAnsi" w:cstheme="minorHAnsi"/>
                  <w:color w:val="595959" w:themeColor="text1" w:themeTint="A6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5065" w:type="dxa"/>
          </w:tcPr>
          <w:p w:rsidR="00480A88" w:rsidRPr="00386F94" w:rsidRDefault="00480A88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480A8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Лектор: </w:t>
            </w:r>
            <w:proofErr w:type="spellStart"/>
            <w:r w:rsidRPr="00480A8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Никогосова</w:t>
            </w:r>
            <w:proofErr w:type="spellEnd"/>
            <w:r w:rsidRPr="00480A8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А.К.</w:t>
            </w:r>
          </w:p>
        </w:tc>
      </w:tr>
      <w:tr w:rsidR="00480A88" w:rsidRPr="009C195A" w:rsidTr="00152AAE">
        <w:trPr>
          <w:trHeight w:val="454"/>
        </w:trPr>
        <w:tc>
          <w:tcPr>
            <w:tcW w:w="5500" w:type="dxa"/>
          </w:tcPr>
          <w:p w:rsidR="00480A88" w:rsidRPr="00B44AF7" w:rsidRDefault="00B44AF7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Домашнее задание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№1</w:t>
            </w:r>
          </w:p>
        </w:tc>
        <w:tc>
          <w:tcPr>
            <w:tcW w:w="5065" w:type="dxa"/>
          </w:tcPr>
          <w:p w:rsidR="00DB5E9D" w:rsidRPr="00480A88" w:rsidRDefault="00DB5E9D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Дата сдачи 10</w:t>
            </w:r>
            <w:r w:rsidR="001F2F85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.07.2022</w:t>
            </w:r>
          </w:p>
        </w:tc>
      </w:tr>
      <w:tr w:rsidR="00480A88" w:rsidRPr="009C195A" w:rsidTr="00152AAE">
        <w:trPr>
          <w:trHeight w:val="454"/>
        </w:trPr>
        <w:tc>
          <w:tcPr>
            <w:tcW w:w="5500" w:type="dxa"/>
          </w:tcPr>
          <w:p w:rsidR="00DB5E9D" w:rsidRDefault="00DB5E9D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Вебинар</w:t>
            </w:r>
            <w:proofErr w:type="spellEnd"/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с разбором ДЗ 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№1</w:t>
            </w:r>
          </w:p>
          <w:p w:rsidR="00480A88" w:rsidRPr="00B44AF7" w:rsidRDefault="00480A88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Лекция </w:t>
            </w:r>
            <w:r w:rsidR="0032792F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«</w:t>
            </w: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Черепно-мозговая травма</w:t>
            </w:r>
            <w:r w:rsidR="0032792F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5065" w:type="dxa"/>
          </w:tcPr>
          <w:p w:rsidR="00DB5E9D" w:rsidRDefault="00DB5E9D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Дата: 12.07.2022</w:t>
            </w:r>
          </w:p>
          <w:p w:rsidR="00480A88" w:rsidRPr="00480A88" w:rsidRDefault="00480A88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 Григорьева Е.В.</w:t>
            </w:r>
          </w:p>
        </w:tc>
      </w:tr>
      <w:tr w:rsidR="00480A88" w:rsidRPr="009C195A" w:rsidTr="00152AAE">
        <w:trPr>
          <w:trHeight w:val="454"/>
        </w:trPr>
        <w:tc>
          <w:tcPr>
            <w:tcW w:w="5500" w:type="dxa"/>
          </w:tcPr>
          <w:p w:rsidR="00480A88" w:rsidRPr="00B44AF7" w:rsidRDefault="0032792F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О</w:t>
            </w:r>
            <w:r w:rsidR="00480A88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бучающие тесты </w:t>
            </w:r>
          </w:p>
        </w:tc>
        <w:tc>
          <w:tcPr>
            <w:tcW w:w="5065" w:type="dxa"/>
          </w:tcPr>
          <w:p w:rsidR="00480A88" w:rsidRPr="00B44AF7" w:rsidRDefault="0032792F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Автор: Гусева Е.Б.</w:t>
            </w:r>
          </w:p>
        </w:tc>
      </w:tr>
      <w:tr w:rsidR="00480A88" w:rsidRPr="009C195A" w:rsidTr="00152AAE">
        <w:trPr>
          <w:trHeight w:val="454"/>
        </w:trPr>
        <w:tc>
          <w:tcPr>
            <w:tcW w:w="5500" w:type="dxa"/>
          </w:tcPr>
          <w:p w:rsidR="00480A88" w:rsidRPr="00B44AF7" w:rsidRDefault="0032792F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Лекция «Нетравматические кровоизлияния»</w:t>
            </w:r>
          </w:p>
        </w:tc>
        <w:tc>
          <w:tcPr>
            <w:tcW w:w="5065" w:type="dxa"/>
          </w:tcPr>
          <w:p w:rsidR="00480A88" w:rsidRPr="00B44AF7" w:rsidRDefault="0032792F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Лектор: </w:t>
            </w:r>
            <w:proofErr w:type="spellStart"/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Цыбульская</w:t>
            </w:r>
            <w:proofErr w:type="spellEnd"/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Ю.А.</w:t>
            </w:r>
          </w:p>
        </w:tc>
      </w:tr>
      <w:tr w:rsidR="00480A88" w:rsidRPr="009C195A" w:rsidTr="00152AAE">
        <w:trPr>
          <w:trHeight w:val="454"/>
        </w:trPr>
        <w:tc>
          <w:tcPr>
            <w:tcW w:w="5500" w:type="dxa"/>
          </w:tcPr>
          <w:p w:rsidR="00480A88" w:rsidRPr="00B44AF7" w:rsidRDefault="00B44AF7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Видео-разбор</w:t>
            </w:r>
            <w:r w:rsidR="0032792F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клинических случаев «</w:t>
            </w:r>
            <w:proofErr w:type="spellStart"/>
            <w:r w:rsidR="0032792F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Интракраниальные</w:t>
            </w:r>
            <w:proofErr w:type="spellEnd"/>
            <w:r w:rsidR="0032792F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кровоизлияния»</w:t>
            </w:r>
          </w:p>
        </w:tc>
        <w:tc>
          <w:tcPr>
            <w:tcW w:w="5065" w:type="dxa"/>
          </w:tcPr>
          <w:p w:rsidR="00480A88" w:rsidRPr="00B44AF7" w:rsidRDefault="00B44AF7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Автор: </w:t>
            </w:r>
            <w:r w:rsidR="0032792F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Кротенкова И.А.</w:t>
            </w:r>
          </w:p>
        </w:tc>
      </w:tr>
      <w:tr w:rsidR="00480A88" w:rsidRPr="009C195A" w:rsidTr="00152AAE">
        <w:trPr>
          <w:trHeight w:val="454"/>
        </w:trPr>
        <w:tc>
          <w:tcPr>
            <w:tcW w:w="5500" w:type="dxa"/>
          </w:tcPr>
          <w:p w:rsidR="00D25EF8" w:rsidRPr="00DB5E9D" w:rsidRDefault="00B44AF7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32792F"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Домашнее задание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№2</w:t>
            </w:r>
          </w:p>
          <w:p w:rsidR="00DB5E9D" w:rsidRDefault="00DB5E9D" w:rsidP="00DB5E9D">
            <w:pPr>
              <w:pStyle w:val="Default"/>
              <w:numPr>
                <w:ilvl w:val="0"/>
                <w:numId w:val="3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Вебинар</w:t>
            </w:r>
            <w:proofErr w:type="spellEnd"/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с разбором ДЗ №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2</w:t>
            </w:r>
          </w:p>
          <w:p w:rsidR="00DB5E9D" w:rsidRPr="00B44AF7" w:rsidRDefault="00DB5E9D" w:rsidP="00DB5E9D">
            <w:pPr>
              <w:pStyle w:val="Default"/>
              <w:spacing w:before="120" w:line="276" w:lineRule="auto"/>
              <w:ind w:left="537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065" w:type="dxa"/>
          </w:tcPr>
          <w:p w:rsidR="00480A88" w:rsidRDefault="001F2F85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Дата сдачи</w:t>
            </w:r>
            <w:r w:rsidR="00DB5E9D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GB"/>
              </w:rPr>
              <w:t>: 17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.07.2022</w:t>
            </w:r>
          </w:p>
          <w:p w:rsidR="00DB5E9D" w:rsidRDefault="00DB5E9D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Дата: 1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9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.07.2022</w:t>
            </w:r>
          </w:p>
          <w:p w:rsidR="00DB5E9D" w:rsidRPr="001F2F85" w:rsidRDefault="00DB5E9D" w:rsidP="00DB5E9D">
            <w:pPr>
              <w:pStyle w:val="Default"/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86F94" w:rsidRDefault="00386F94" w:rsidP="002C53DD">
      <w:pPr>
        <w:rPr>
          <w:rFonts w:cstheme="minorHAnsi"/>
          <w:color w:val="595959" w:themeColor="text1" w:themeTint="A6"/>
        </w:rPr>
      </w:pPr>
    </w:p>
    <w:tbl>
      <w:tblPr>
        <w:tblStyle w:val="a8"/>
        <w:tblW w:w="105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0"/>
        <w:gridCol w:w="5065"/>
      </w:tblGrid>
      <w:tr w:rsidR="0032792F" w:rsidRPr="009C195A" w:rsidTr="00152AAE">
        <w:trPr>
          <w:trHeight w:val="454"/>
        </w:trPr>
        <w:tc>
          <w:tcPr>
            <w:tcW w:w="5500" w:type="dxa"/>
          </w:tcPr>
          <w:p w:rsidR="0032792F" w:rsidRPr="00386F94" w:rsidRDefault="0032792F" w:rsidP="00D25EF8">
            <w:pPr>
              <w:pStyle w:val="Default"/>
              <w:spacing w:line="276" w:lineRule="auto"/>
              <w:ind w:left="177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5CA9"/>
                <w:sz w:val="28"/>
                <w:szCs w:val="28"/>
                <w:lang w:bidi="ru-RU"/>
              </w:rPr>
              <w:t xml:space="preserve">Блок 3. </w:t>
            </w:r>
            <w:r w:rsidRPr="00D25EF8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  <w:t xml:space="preserve">Основы интерпретации КТ </w:t>
            </w:r>
            <w:r w:rsidR="00D25EF8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  <w:t>придаточных пазух носа</w:t>
            </w:r>
          </w:p>
        </w:tc>
        <w:tc>
          <w:tcPr>
            <w:tcW w:w="5065" w:type="dxa"/>
          </w:tcPr>
          <w:p w:rsidR="0032792F" w:rsidRPr="009C195A" w:rsidRDefault="0032792F" w:rsidP="00152AA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32792F" w:rsidRPr="009C195A" w:rsidTr="00152AAE">
        <w:trPr>
          <w:trHeight w:val="454"/>
        </w:trPr>
        <w:tc>
          <w:tcPr>
            <w:tcW w:w="5500" w:type="dxa"/>
          </w:tcPr>
          <w:p w:rsidR="0032792F" w:rsidRPr="009C195A" w:rsidRDefault="0032792F" w:rsidP="003279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«Анатомия и КТ-семиотика заболеваний  придаточных пазух носа»</w:t>
            </w:r>
            <w:r w:rsidRPr="009C195A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5065" w:type="dxa"/>
          </w:tcPr>
          <w:p w:rsidR="0032792F" w:rsidRPr="009C195A" w:rsidRDefault="0032792F" w:rsidP="00D25EF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Лектор: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Кастарнов</w:t>
            </w:r>
            <w:proofErr w:type="spellEnd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32792F" w:rsidRPr="009C195A" w:rsidTr="00152AAE">
        <w:trPr>
          <w:trHeight w:val="454"/>
        </w:trPr>
        <w:tc>
          <w:tcPr>
            <w:tcW w:w="5500" w:type="dxa"/>
          </w:tcPr>
          <w:p w:rsidR="0032792F" w:rsidRPr="009C195A" w:rsidRDefault="00D25EF8" w:rsidP="003279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Обучающие тесты «КТ придаточных пазух носа»</w:t>
            </w:r>
          </w:p>
        </w:tc>
        <w:tc>
          <w:tcPr>
            <w:tcW w:w="5065" w:type="dxa"/>
          </w:tcPr>
          <w:p w:rsidR="00D25EF8" w:rsidRPr="009C195A" w:rsidRDefault="002B2F88" w:rsidP="00D25EF8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Автор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: </w:t>
            </w:r>
            <w:proofErr w:type="spellStart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Кастарнов</w:t>
            </w:r>
            <w:proofErr w:type="spellEnd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  <w:p w:rsidR="002B2F88" w:rsidRPr="009C195A" w:rsidRDefault="002B2F88" w:rsidP="00152AA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  <w:tr w:rsidR="0032792F" w:rsidRPr="009C195A" w:rsidTr="00152AAE">
        <w:trPr>
          <w:trHeight w:val="454"/>
        </w:trPr>
        <w:tc>
          <w:tcPr>
            <w:tcW w:w="5500" w:type="dxa"/>
          </w:tcPr>
          <w:p w:rsidR="0032792F" w:rsidRPr="0003211E" w:rsidRDefault="00B44AF7" w:rsidP="003279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03211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lastRenderedPageBreak/>
              <w:t>Шаблон описания</w:t>
            </w:r>
            <w:r w:rsidR="002B2F88" w:rsidRPr="0003211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 Как пошагово подойти к описанию (видео-разбор кейса)</w:t>
            </w:r>
          </w:p>
        </w:tc>
        <w:tc>
          <w:tcPr>
            <w:tcW w:w="5065" w:type="dxa"/>
          </w:tcPr>
          <w:p w:rsidR="002B2F88" w:rsidRPr="009C195A" w:rsidRDefault="00B44AF7" w:rsidP="00B44AF7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Автор: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Кастарнов</w:t>
            </w:r>
            <w:proofErr w:type="spellEnd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32792F" w:rsidRPr="009C195A" w:rsidTr="00152AAE">
        <w:trPr>
          <w:trHeight w:val="454"/>
        </w:trPr>
        <w:tc>
          <w:tcPr>
            <w:tcW w:w="5500" w:type="dxa"/>
          </w:tcPr>
          <w:p w:rsidR="0032792F" w:rsidRPr="0003211E" w:rsidRDefault="0032792F" w:rsidP="003279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03211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Лекция «</w:t>
            </w:r>
            <w:r w:rsidR="00B44AF7" w:rsidRPr="0003211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Травма лицевого скелета</w:t>
            </w:r>
            <w:r w:rsidRPr="0003211E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»</w:t>
            </w:r>
          </w:p>
        </w:tc>
        <w:tc>
          <w:tcPr>
            <w:tcW w:w="5065" w:type="dxa"/>
          </w:tcPr>
          <w:p w:rsidR="0032792F" w:rsidRPr="00386F94" w:rsidRDefault="002B2F88" w:rsidP="00B44AF7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Лекто</w:t>
            </w:r>
            <w:r w:rsidRP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р:</w:t>
            </w:r>
            <w:r w:rsidR="00D25EF8" w:rsidRP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Кастарнов</w:t>
            </w:r>
            <w:proofErr w:type="spellEnd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32792F" w:rsidRPr="009C195A" w:rsidTr="00152AAE">
        <w:trPr>
          <w:trHeight w:val="454"/>
        </w:trPr>
        <w:tc>
          <w:tcPr>
            <w:tcW w:w="5500" w:type="dxa"/>
          </w:tcPr>
          <w:p w:rsidR="0032792F" w:rsidRPr="00386F94" w:rsidRDefault="00B44AF7" w:rsidP="003279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B44AF7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Чек-лист описания при травме лицевого скелета</w:t>
            </w:r>
          </w:p>
        </w:tc>
        <w:tc>
          <w:tcPr>
            <w:tcW w:w="5065" w:type="dxa"/>
          </w:tcPr>
          <w:p w:rsidR="0032792F" w:rsidRPr="00386F94" w:rsidRDefault="00B44AF7" w:rsidP="00152AA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 w:rsidRPr="00386F94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Автор: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Кастарнов</w:t>
            </w:r>
            <w:proofErr w:type="spellEnd"/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</w:tr>
      <w:tr w:rsidR="0032792F" w:rsidRPr="009C195A" w:rsidTr="00152AAE">
        <w:trPr>
          <w:trHeight w:val="454"/>
        </w:trPr>
        <w:tc>
          <w:tcPr>
            <w:tcW w:w="5500" w:type="dxa"/>
          </w:tcPr>
          <w:p w:rsidR="0032792F" w:rsidRPr="00B44AF7" w:rsidRDefault="00074980" w:rsidP="0032792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Домашнее задание</w:t>
            </w:r>
            <w:r w:rsidR="00D25EF8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№3</w:t>
            </w:r>
          </w:p>
        </w:tc>
        <w:tc>
          <w:tcPr>
            <w:tcW w:w="5065" w:type="dxa"/>
          </w:tcPr>
          <w:p w:rsidR="0032792F" w:rsidRPr="001F2F85" w:rsidRDefault="001F2F85" w:rsidP="00DB5E9D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Дата сдачи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  <w:lang w:val="en-GB"/>
              </w:rPr>
              <w:t>: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</w:t>
            </w:r>
            <w:r w:rsidR="00DB5E9D"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24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.07.2022</w:t>
            </w:r>
          </w:p>
        </w:tc>
      </w:tr>
      <w:tr w:rsidR="0032792F" w:rsidRPr="009C195A" w:rsidTr="00152AAE">
        <w:trPr>
          <w:trHeight w:val="454"/>
        </w:trPr>
        <w:tc>
          <w:tcPr>
            <w:tcW w:w="5500" w:type="dxa"/>
          </w:tcPr>
          <w:p w:rsidR="0032792F" w:rsidRPr="00DB5E9D" w:rsidRDefault="00DB5E9D" w:rsidP="00DB5E9D">
            <w:pPr>
              <w:pStyle w:val="Default"/>
              <w:numPr>
                <w:ilvl w:val="0"/>
                <w:numId w:val="4"/>
              </w:numPr>
              <w:spacing w:before="120" w:line="276" w:lineRule="auto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Вебинар</w:t>
            </w:r>
            <w:proofErr w:type="spellEnd"/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 с разбором ДЗ №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5065" w:type="dxa"/>
          </w:tcPr>
          <w:p w:rsidR="00DB5E9D" w:rsidRDefault="00DB5E9D" w:rsidP="00DB5E9D">
            <w:pPr>
              <w:pStyle w:val="Default"/>
              <w:spacing w:before="120"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 xml:space="preserve">Дата: 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26</w:t>
            </w:r>
            <w:r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  <w:t>.07.2022</w:t>
            </w:r>
          </w:p>
          <w:p w:rsidR="0032792F" w:rsidRPr="00480A88" w:rsidRDefault="0032792F" w:rsidP="00152AAE">
            <w:pPr>
              <w:pStyle w:val="Default"/>
              <w:spacing w:line="276" w:lineRule="auto"/>
              <w:ind w:left="209"/>
              <w:rPr>
                <w:rFonts w:asciiTheme="minorHAnsi" w:hAnsiTheme="minorHAnsi" w:cstheme="minorHAnsi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86F94" w:rsidRDefault="00386F94" w:rsidP="002C53DD">
      <w:pPr>
        <w:rPr>
          <w:rFonts w:cstheme="minorHAnsi"/>
          <w:color w:val="595959" w:themeColor="text1" w:themeTint="A6"/>
        </w:rPr>
      </w:pPr>
    </w:p>
    <w:p w:rsidR="00386F94" w:rsidRDefault="00386F94" w:rsidP="002C53DD">
      <w:pPr>
        <w:rPr>
          <w:rFonts w:cstheme="minorHAnsi"/>
          <w:color w:val="595959" w:themeColor="text1" w:themeTint="A6"/>
        </w:rPr>
      </w:pPr>
    </w:p>
    <w:sectPr w:rsidR="00386F94" w:rsidSect="00161AEA">
      <w:footerReference w:type="default" r:id="rId10"/>
      <w:pgSz w:w="11906" w:h="16838"/>
      <w:pgMar w:top="426" w:right="850" w:bottom="851" w:left="85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EF" w:rsidRDefault="00585AEF" w:rsidP="00F84EFE">
      <w:pPr>
        <w:spacing w:after="0" w:line="240" w:lineRule="auto"/>
      </w:pPr>
      <w:r>
        <w:separator/>
      </w:r>
    </w:p>
  </w:endnote>
  <w:endnote w:type="continuationSeparator" w:id="0">
    <w:p w:rsidR="00585AEF" w:rsidRDefault="00585AEF" w:rsidP="00F8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10" w:rsidRDefault="004E6310">
    <w:pPr>
      <w:pStyle w:val="a5"/>
      <w:rPr>
        <w:color w:val="000000" w:themeColor="text1"/>
        <w:sz w:val="20"/>
        <w:szCs w:val="20"/>
      </w:rPr>
    </w:pPr>
  </w:p>
  <w:p w:rsidR="004E6310" w:rsidRDefault="004E6310">
    <w:pPr>
      <w:pStyle w:val="a5"/>
      <w:rPr>
        <w:color w:val="000000" w:themeColor="text1"/>
        <w:sz w:val="20"/>
        <w:szCs w:val="20"/>
      </w:rPr>
    </w:pPr>
    <w:r>
      <w:rPr>
        <w:noProof/>
        <w:color w:val="000000" w:themeColor="text1"/>
        <w:sz w:val="20"/>
        <w:szCs w:val="20"/>
        <w:lang w:eastAsia="ru-RU"/>
      </w:rPr>
      <w:drawing>
        <wp:inline distT="0" distB="0" distL="0" distR="0">
          <wp:extent cx="6480175" cy="3937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3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310" w:rsidRDefault="004E6310">
    <w:pPr>
      <w:pStyle w:val="a5"/>
      <w:rPr>
        <w:color w:val="000000" w:themeColor="text1"/>
        <w:sz w:val="20"/>
        <w:szCs w:val="20"/>
      </w:rPr>
    </w:pPr>
  </w:p>
  <w:p w:rsidR="004E6310" w:rsidRPr="00ED6E3E" w:rsidRDefault="004E6310">
    <w:pPr>
      <w:pStyle w:val="a5"/>
      <w:rPr>
        <w:color w:val="000000" w:themeColor="text1"/>
      </w:rPr>
    </w:pPr>
    <w:r w:rsidRPr="00ED6E3E">
      <w:rPr>
        <w:color w:val="000000" w:themeColor="text1"/>
        <w:sz w:val="20"/>
        <w:szCs w:val="20"/>
      </w:rPr>
      <w:t xml:space="preserve">© Научно-практический клинический центр диагностики и телемедицинских технологий Департамента здравоохранения города Москвы  |  +7 (495) 276 04 36 |  </w:t>
    </w:r>
    <w:hyperlink r:id="rId2" w:history="1">
      <w:r w:rsidRPr="00246764">
        <w:rPr>
          <w:rStyle w:val="aa"/>
          <w:color w:val="005CA9"/>
        </w:rPr>
        <w:t>http://sdo.npcmr.ru/</w:t>
      </w:r>
    </w:hyperlink>
    <w:r w:rsidRPr="00246764">
      <w:t xml:space="preserve">  </w:t>
    </w:r>
    <w:r w:rsidRPr="00ED6E3E">
      <w:rPr>
        <w:color w:val="000000" w:themeColor="text1"/>
      </w:rPr>
      <w:t xml:space="preserve">| </w:t>
    </w:r>
    <w:hyperlink r:id="rId3" w:history="1">
      <w:r w:rsidRPr="00FB198C">
        <w:rPr>
          <w:rStyle w:val="aa"/>
          <w:rFonts w:eastAsia="Times New Roman" w:cstheme="minorHAnsi"/>
          <w:color w:val="005CA9"/>
        </w:rPr>
        <w:t>edu@</w:t>
      </w:r>
      <w:r w:rsidRPr="00FB198C">
        <w:rPr>
          <w:rStyle w:val="aa"/>
          <w:rFonts w:eastAsia="Times New Roman" w:cstheme="minorHAnsi"/>
          <w:color w:val="005CA9"/>
          <w:lang w:val="en-US"/>
        </w:rPr>
        <w:t>npcm</w:t>
      </w:r>
      <w:r w:rsidRPr="00FB198C">
        <w:rPr>
          <w:rStyle w:val="aa"/>
          <w:rFonts w:eastAsia="Times New Roman" w:cstheme="minorHAnsi"/>
          <w:color w:val="005CA9"/>
        </w:rPr>
        <w:t>r.ru</w:t>
      </w:r>
    </w:hyperlink>
  </w:p>
  <w:p w:rsidR="004E6310" w:rsidRDefault="004E63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EF" w:rsidRDefault="00585AEF" w:rsidP="00F84EFE">
      <w:pPr>
        <w:spacing w:after="0" w:line="240" w:lineRule="auto"/>
      </w:pPr>
      <w:r>
        <w:separator/>
      </w:r>
    </w:p>
  </w:footnote>
  <w:footnote w:type="continuationSeparator" w:id="0">
    <w:p w:rsidR="00585AEF" w:rsidRDefault="00585AEF" w:rsidP="00F8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2B8"/>
    <w:multiLevelType w:val="hybridMultilevel"/>
    <w:tmpl w:val="6C2AEA9A"/>
    <w:lvl w:ilvl="0" w:tplc="7BAC1D54">
      <w:start w:val="1"/>
      <w:numFmt w:val="decimal"/>
      <w:lvlText w:val="%1."/>
      <w:lvlJc w:val="left"/>
      <w:pPr>
        <w:ind w:left="537" w:hanging="360"/>
      </w:pPr>
      <w:rPr>
        <w:rFonts w:ascii="Segoe UI" w:hAnsi="Segoe UI" w:cs="Segoe U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0B4473CA"/>
    <w:multiLevelType w:val="hybridMultilevel"/>
    <w:tmpl w:val="DE26F6C8"/>
    <w:lvl w:ilvl="0" w:tplc="43FEB86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 w15:restartNumberingAfterBreak="0">
    <w:nsid w:val="28AE428E"/>
    <w:multiLevelType w:val="hybridMultilevel"/>
    <w:tmpl w:val="0936DEDC"/>
    <w:lvl w:ilvl="0" w:tplc="D51E91F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3A482732"/>
    <w:multiLevelType w:val="hybridMultilevel"/>
    <w:tmpl w:val="DF2E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E"/>
    <w:rsid w:val="0003211E"/>
    <w:rsid w:val="00074980"/>
    <w:rsid w:val="000905AA"/>
    <w:rsid w:val="000F689C"/>
    <w:rsid w:val="00120C7F"/>
    <w:rsid w:val="00130831"/>
    <w:rsid w:val="001337B3"/>
    <w:rsid w:val="00156DB0"/>
    <w:rsid w:val="00161AEA"/>
    <w:rsid w:val="00172352"/>
    <w:rsid w:val="00185680"/>
    <w:rsid w:val="001A08DE"/>
    <w:rsid w:val="001A7696"/>
    <w:rsid w:val="001B5B47"/>
    <w:rsid w:val="001B691C"/>
    <w:rsid w:val="001F130A"/>
    <w:rsid w:val="001F2F85"/>
    <w:rsid w:val="00217D3A"/>
    <w:rsid w:val="002230E0"/>
    <w:rsid w:val="00223768"/>
    <w:rsid w:val="002341BC"/>
    <w:rsid w:val="00243CF4"/>
    <w:rsid w:val="00246764"/>
    <w:rsid w:val="0025721C"/>
    <w:rsid w:val="002865D8"/>
    <w:rsid w:val="002B2F88"/>
    <w:rsid w:val="002C53DD"/>
    <w:rsid w:val="002D05DD"/>
    <w:rsid w:val="0032792F"/>
    <w:rsid w:val="003628D4"/>
    <w:rsid w:val="00386F94"/>
    <w:rsid w:val="00393D8C"/>
    <w:rsid w:val="00395E85"/>
    <w:rsid w:val="003B05F1"/>
    <w:rsid w:val="003C7104"/>
    <w:rsid w:val="004035B4"/>
    <w:rsid w:val="004355BF"/>
    <w:rsid w:val="004570F3"/>
    <w:rsid w:val="00480A88"/>
    <w:rsid w:val="004B23EF"/>
    <w:rsid w:val="004C482B"/>
    <w:rsid w:val="004D4D04"/>
    <w:rsid w:val="004D50E6"/>
    <w:rsid w:val="004E0ECA"/>
    <w:rsid w:val="004E6310"/>
    <w:rsid w:val="00553FCD"/>
    <w:rsid w:val="00562ECB"/>
    <w:rsid w:val="005655E4"/>
    <w:rsid w:val="00585AEF"/>
    <w:rsid w:val="005E6FA3"/>
    <w:rsid w:val="006152D6"/>
    <w:rsid w:val="00642E4E"/>
    <w:rsid w:val="00652EBF"/>
    <w:rsid w:val="00677284"/>
    <w:rsid w:val="00690B55"/>
    <w:rsid w:val="006A1334"/>
    <w:rsid w:val="006C32F0"/>
    <w:rsid w:val="006E2B9C"/>
    <w:rsid w:val="006E2EB1"/>
    <w:rsid w:val="006E7948"/>
    <w:rsid w:val="006F6F66"/>
    <w:rsid w:val="0071170E"/>
    <w:rsid w:val="007120A2"/>
    <w:rsid w:val="00730CDA"/>
    <w:rsid w:val="007662D6"/>
    <w:rsid w:val="007A7350"/>
    <w:rsid w:val="007B5696"/>
    <w:rsid w:val="007F5613"/>
    <w:rsid w:val="00802D2A"/>
    <w:rsid w:val="00814AD1"/>
    <w:rsid w:val="0082408C"/>
    <w:rsid w:val="0083007D"/>
    <w:rsid w:val="00832A57"/>
    <w:rsid w:val="00842454"/>
    <w:rsid w:val="00886D8A"/>
    <w:rsid w:val="00890B0C"/>
    <w:rsid w:val="008D3039"/>
    <w:rsid w:val="008E62E6"/>
    <w:rsid w:val="00927860"/>
    <w:rsid w:val="0094002F"/>
    <w:rsid w:val="009C195A"/>
    <w:rsid w:val="009D5CB7"/>
    <w:rsid w:val="00A06D08"/>
    <w:rsid w:val="00A06D2A"/>
    <w:rsid w:val="00A54125"/>
    <w:rsid w:val="00A65361"/>
    <w:rsid w:val="00AB2F39"/>
    <w:rsid w:val="00AD07DD"/>
    <w:rsid w:val="00AD5585"/>
    <w:rsid w:val="00AD73F7"/>
    <w:rsid w:val="00AE5347"/>
    <w:rsid w:val="00AE6B8D"/>
    <w:rsid w:val="00B44AF7"/>
    <w:rsid w:val="00B83D0E"/>
    <w:rsid w:val="00B85486"/>
    <w:rsid w:val="00B86D77"/>
    <w:rsid w:val="00B90392"/>
    <w:rsid w:val="00BD0DC4"/>
    <w:rsid w:val="00BF7F49"/>
    <w:rsid w:val="00C13E8F"/>
    <w:rsid w:val="00C21953"/>
    <w:rsid w:val="00C240C1"/>
    <w:rsid w:val="00CA2ADA"/>
    <w:rsid w:val="00CE2EB1"/>
    <w:rsid w:val="00CE7345"/>
    <w:rsid w:val="00D06151"/>
    <w:rsid w:val="00D149E5"/>
    <w:rsid w:val="00D25EF8"/>
    <w:rsid w:val="00D319BD"/>
    <w:rsid w:val="00D70CCC"/>
    <w:rsid w:val="00D772FF"/>
    <w:rsid w:val="00D814B9"/>
    <w:rsid w:val="00DB5E9D"/>
    <w:rsid w:val="00DC43BB"/>
    <w:rsid w:val="00DE453F"/>
    <w:rsid w:val="00DE59E7"/>
    <w:rsid w:val="00E00B10"/>
    <w:rsid w:val="00E23EE1"/>
    <w:rsid w:val="00E35F13"/>
    <w:rsid w:val="00E7365F"/>
    <w:rsid w:val="00E83942"/>
    <w:rsid w:val="00EA7FC3"/>
    <w:rsid w:val="00ED6E3E"/>
    <w:rsid w:val="00EE50A0"/>
    <w:rsid w:val="00EF0D3F"/>
    <w:rsid w:val="00F6684A"/>
    <w:rsid w:val="00F84EFE"/>
    <w:rsid w:val="00FB198C"/>
    <w:rsid w:val="00FC2A93"/>
    <w:rsid w:val="00FD57DC"/>
    <w:rsid w:val="00FF22E2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E81FC-35DE-4E72-8ED2-662FA04F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EFE"/>
  </w:style>
  <w:style w:type="paragraph" w:styleId="a5">
    <w:name w:val="footer"/>
    <w:basedOn w:val="a"/>
    <w:link w:val="a6"/>
    <w:uiPriority w:val="99"/>
    <w:unhideWhenUsed/>
    <w:rsid w:val="00F8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EFE"/>
  </w:style>
  <w:style w:type="paragraph" w:styleId="a7">
    <w:name w:val="No Spacing"/>
    <w:uiPriority w:val="1"/>
    <w:qFormat/>
    <w:rsid w:val="00730CDA"/>
    <w:pPr>
      <w:spacing w:after="0" w:line="240" w:lineRule="auto"/>
    </w:pPr>
  </w:style>
  <w:style w:type="table" w:styleId="a8">
    <w:name w:val="Table Grid"/>
    <w:basedOn w:val="a1"/>
    <w:uiPriority w:val="39"/>
    <w:rsid w:val="00AB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4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4676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E3E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FB198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3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9B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google.com/url?q%3Dhttps://study.edu.tele-med.ai/mod/lesson/view.php?id%253D5350%26amp;sa%3DD%26amp;source%3Deditors%26amp;ust%3D1655282775426727%26amp;usg%3DAOvVaw2gPOi012nzbhXxwYAAFn_c&amp;sa=D&amp;source=docs&amp;ust=1655282775505783&amp;usg=AOvVaw3_9XrieaSTHq86NvICvrp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@npcmr.ru" TargetMode="External"/><Relationship Id="rId2" Type="http://schemas.openxmlformats.org/officeDocument/2006/relationships/hyperlink" Target="http://sdo.npcmr.ru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136A-5079-49C5-A768-789B67EF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Трофименко Ирина Анатольевна</cp:lastModifiedBy>
  <cp:revision>2</cp:revision>
  <cp:lastPrinted>2021-03-26T09:14:00Z</cp:lastPrinted>
  <dcterms:created xsi:type="dcterms:W3CDTF">2022-06-17T05:21:00Z</dcterms:created>
  <dcterms:modified xsi:type="dcterms:W3CDTF">2022-06-17T05:21:00Z</dcterms:modified>
</cp:coreProperties>
</file>