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D" w:rsidRPr="00204EB1" w:rsidRDefault="00730CDA" w:rsidP="00204EB1">
      <w:r>
        <w:rPr>
          <w:noProof/>
          <w:lang w:eastAsia="ru-RU"/>
        </w:rPr>
        <w:drawing>
          <wp:inline distT="0" distB="0" distL="0" distR="0">
            <wp:extent cx="6480175" cy="812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8C" w:rsidRDefault="00730CDA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  <w:r w:rsidRPr="00FB198C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ПРОГРАММА ПОВЫШЕНИЯ КВАЛИФИКАЦИИ </w:t>
      </w:r>
    </w:p>
    <w:p w:rsidR="00204EB1" w:rsidRPr="00FB198C" w:rsidRDefault="00204EB1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</w:p>
    <w:p w:rsidR="00730CDA" w:rsidRPr="00FB198C" w:rsidRDefault="00730CDA" w:rsidP="00730CDA">
      <w:pPr>
        <w:pStyle w:val="a7"/>
        <w:rPr>
          <w:rFonts w:cstheme="minorHAnsi"/>
          <w:b/>
          <w:bCs/>
          <w:color w:val="005CA9"/>
          <w:sz w:val="40"/>
          <w:szCs w:val="40"/>
          <w:lang w:bidi="ru-RU"/>
        </w:rPr>
      </w:pPr>
      <w:r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>«</w:t>
      </w:r>
      <w:r w:rsidR="00C1085C" w:rsidRPr="00C1085C">
        <w:rPr>
          <w:rFonts w:cstheme="minorHAnsi"/>
          <w:b/>
          <w:bCs/>
          <w:color w:val="005CA9"/>
          <w:sz w:val="40"/>
          <w:szCs w:val="40"/>
          <w:lang w:bidi="ru-RU"/>
        </w:rPr>
        <w:t>Ультразвуковое исследование в абдоминальной онкологии</w:t>
      </w:r>
      <w:r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» </w:t>
      </w:r>
    </w:p>
    <w:p w:rsidR="00FB198C" w:rsidRPr="00730CDA" w:rsidRDefault="00FB198C" w:rsidP="00730CDA">
      <w:pPr>
        <w:pStyle w:val="a7"/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C1085C" w:rsidRPr="00C1085C" w:rsidRDefault="00C1085C" w:rsidP="00C1085C">
      <w:pPr>
        <w:pStyle w:val="ae"/>
        <w:numPr>
          <w:ilvl w:val="0"/>
          <w:numId w:val="1"/>
        </w:num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 w:rsidRPr="00C1085C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Даты дистанционной части курса: </w:t>
      </w:r>
      <w:r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29</w:t>
      </w:r>
      <w:r w:rsidRPr="00C1085C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ноября</w:t>
      </w:r>
      <w:r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– 9 декабря</w:t>
      </w:r>
      <w:r w:rsidRPr="00C1085C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2021 года</w:t>
      </w:r>
    </w:p>
    <w:p w:rsidR="00730CDA" w:rsidRPr="00204EB1" w:rsidRDefault="00730CDA" w:rsidP="00730CDA">
      <w:pPr>
        <w:pStyle w:val="a7"/>
        <w:numPr>
          <w:ilvl w:val="0"/>
          <w:numId w:val="1"/>
        </w:num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Даты очной части курса</w:t>
      </w:r>
      <w:r w:rsidR="004E0EC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:</w:t>
      </w:r>
      <w:r w:rsidR="004C482B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C1085C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10 – 11 декабря</w:t>
      </w:r>
      <w:r w:rsidR="00B9418D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2021</w:t>
      </w: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года</w:t>
      </w:r>
    </w:p>
    <w:p w:rsidR="00B86D77" w:rsidRDefault="00A54125" w:rsidP="00204EB1">
      <w:pPr>
        <w:pStyle w:val="a7"/>
        <w:rPr>
          <w:rFonts w:cstheme="minorHAnsi"/>
          <w:color w:val="595959" w:themeColor="text1" w:themeTint="A6"/>
        </w:rPr>
      </w:pPr>
      <w:r>
        <w:rPr>
          <w:rFonts w:cstheme="minorHAnsi"/>
          <w:b/>
          <w:bCs/>
          <w:color w:val="005CA9"/>
          <w:sz w:val="32"/>
          <w:szCs w:val="32"/>
          <w:lang w:bidi="ru-RU"/>
        </w:rPr>
        <w:t xml:space="preserve">    </w:t>
      </w:r>
    </w:p>
    <w:p w:rsidR="00B86D77" w:rsidRDefault="00B86D77" w:rsidP="00204EB1">
      <w:pPr>
        <w:ind w:left="-56"/>
        <w:rPr>
          <w:rFonts w:cstheme="minorHAnsi"/>
          <w:color w:val="595959" w:themeColor="text1" w:themeTint="A6"/>
        </w:rPr>
      </w:pPr>
      <w:r>
        <w:rPr>
          <w:noProof/>
          <w:lang w:eastAsia="ru-RU"/>
        </w:rPr>
        <w:drawing>
          <wp:inline distT="0" distB="0" distL="0" distR="0">
            <wp:extent cx="6480175" cy="8128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5C" w:rsidRPr="00C1085C" w:rsidRDefault="00C1085C" w:rsidP="00C1085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  <w:sz w:val="32"/>
          <w:szCs w:val="32"/>
          <w:lang w:eastAsia="ru-RU" w:bidi="ru-RU"/>
        </w:rPr>
      </w:pPr>
      <w:r w:rsidRPr="00C1085C">
        <w:rPr>
          <w:rFonts w:ascii="Calibri" w:eastAsia="Calibri" w:hAnsi="Calibri" w:cs="Calibri"/>
          <w:b/>
          <w:bCs/>
          <w:color w:val="005CA9"/>
          <w:sz w:val="32"/>
          <w:szCs w:val="32"/>
          <w:lang w:eastAsia="ru-RU" w:bidi="ru-RU"/>
        </w:rPr>
        <w:t>ВЕБ-ЛЕКЦИИ</w:t>
      </w:r>
    </w:p>
    <w:p w:rsidR="00C1085C" w:rsidRPr="00C1085C" w:rsidRDefault="00C1085C" w:rsidP="00C1085C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b/>
          <w:sz w:val="27"/>
          <w:szCs w:val="28"/>
          <w:lang w:eastAsia="ru-RU" w:bidi="ru-RU"/>
        </w:rPr>
      </w:pPr>
    </w:p>
    <w:tbl>
      <w:tblPr>
        <w:tblStyle w:val="TableNormal1"/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C1085C" w:rsidRPr="00C1085C" w:rsidTr="00C1085C">
        <w:trPr>
          <w:trHeight w:val="399"/>
        </w:trPr>
        <w:tc>
          <w:tcPr>
            <w:tcW w:w="2500" w:type="pct"/>
            <w:tcBorders>
              <w:left w:val="nil"/>
            </w:tcBorders>
          </w:tcPr>
          <w:p w:rsidR="00C1085C" w:rsidRPr="00C1085C" w:rsidRDefault="00C1085C" w:rsidP="00C1085C">
            <w:pPr>
              <w:spacing w:before="2"/>
              <w:ind w:left="283"/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</w:pPr>
            <w:r w:rsidRPr="00C1085C"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  <w:t>УЗД кистозных образований печени</w:t>
            </w:r>
          </w:p>
        </w:tc>
        <w:tc>
          <w:tcPr>
            <w:tcW w:w="2500" w:type="pct"/>
            <w:tcBorders>
              <w:right w:val="nil"/>
            </w:tcBorders>
          </w:tcPr>
          <w:p w:rsidR="00C1085C" w:rsidRPr="00C1085C" w:rsidRDefault="00C1085C" w:rsidP="00C1085C">
            <w:pPr>
              <w:spacing w:before="2"/>
              <w:ind w:left="312"/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</w:pPr>
            <w:proofErr w:type="spellStart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>Ветшева</w:t>
            </w:r>
            <w:proofErr w:type="spellEnd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 xml:space="preserve"> Наталья </w:t>
            </w:r>
            <w:proofErr w:type="spellStart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>Николаевна</w:t>
            </w:r>
            <w:proofErr w:type="spellEnd"/>
          </w:p>
        </w:tc>
      </w:tr>
      <w:tr w:rsidR="00C1085C" w:rsidRPr="00C1085C" w:rsidTr="00C1085C">
        <w:trPr>
          <w:trHeight w:val="1178"/>
        </w:trPr>
        <w:tc>
          <w:tcPr>
            <w:tcW w:w="2500" w:type="pct"/>
            <w:tcBorders>
              <w:left w:val="nil"/>
            </w:tcBorders>
          </w:tcPr>
          <w:p w:rsidR="00C1085C" w:rsidRPr="00C1085C" w:rsidRDefault="00C1085C" w:rsidP="00C1085C">
            <w:pPr>
              <w:spacing w:before="2"/>
              <w:ind w:left="283"/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</w:pPr>
            <w:r w:rsidRPr="00C1085C"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  <w:t>УЗИ с контрастным усилением в диагностике очаговых заболеваний печени</w:t>
            </w:r>
          </w:p>
        </w:tc>
        <w:tc>
          <w:tcPr>
            <w:tcW w:w="2500" w:type="pct"/>
            <w:tcBorders>
              <w:right w:val="nil"/>
            </w:tcBorders>
          </w:tcPr>
          <w:p w:rsidR="00C1085C" w:rsidRPr="00C1085C" w:rsidRDefault="00C1085C" w:rsidP="00C1085C">
            <w:pPr>
              <w:spacing w:before="2"/>
              <w:ind w:left="312"/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</w:pPr>
            <w:proofErr w:type="spellStart"/>
            <w:r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  <w:t>Постнова</w:t>
            </w:r>
            <w:proofErr w:type="spellEnd"/>
            <w:r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  <w:t xml:space="preserve"> Надежда Анатольевна</w:t>
            </w:r>
          </w:p>
        </w:tc>
      </w:tr>
      <w:tr w:rsidR="00C1085C" w:rsidRPr="00C1085C" w:rsidTr="00C1085C">
        <w:trPr>
          <w:trHeight w:val="455"/>
        </w:trPr>
        <w:tc>
          <w:tcPr>
            <w:tcW w:w="2500" w:type="pct"/>
            <w:tcBorders>
              <w:left w:val="nil"/>
            </w:tcBorders>
          </w:tcPr>
          <w:p w:rsidR="00C1085C" w:rsidRPr="00C1085C" w:rsidRDefault="00C1085C" w:rsidP="00C1085C">
            <w:pPr>
              <w:spacing w:before="2"/>
              <w:ind w:left="283"/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</w:pPr>
            <w:r w:rsidRPr="00C1085C"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  <w:t>Распространение заболеваний</w:t>
            </w:r>
          </w:p>
        </w:tc>
        <w:tc>
          <w:tcPr>
            <w:tcW w:w="2500" w:type="pct"/>
            <w:tcBorders>
              <w:right w:val="nil"/>
            </w:tcBorders>
          </w:tcPr>
          <w:p w:rsidR="00C1085C" w:rsidRPr="00C1085C" w:rsidRDefault="00C1085C" w:rsidP="00C1085C">
            <w:pPr>
              <w:spacing w:before="2"/>
              <w:ind w:left="312"/>
              <w:rPr>
                <w:rFonts w:ascii="Calibri" w:eastAsia="Calibri" w:hAnsi="Calibri" w:cs="Calibri"/>
                <w:color w:val="585858"/>
                <w:sz w:val="28"/>
                <w:lang w:val="ru-RU" w:eastAsia="ru-RU" w:bidi="ru-RU"/>
              </w:rPr>
            </w:pPr>
            <w:proofErr w:type="spellStart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>Ветшева</w:t>
            </w:r>
            <w:proofErr w:type="spellEnd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 xml:space="preserve"> Наталья </w:t>
            </w:r>
            <w:proofErr w:type="spellStart"/>
            <w:r w:rsidRPr="00C1085C">
              <w:rPr>
                <w:rFonts w:ascii="Calibri" w:eastAsia="Calibri" w:hAnsi="Calibri" w:cs="Calibri"/>
                <w:color w:val="585858"/>
                <w:sz w:val="28"/>
                <w:lang w:eastAsia="ru-RU" w:bidi="ru-RU"/>
              </w:rPr>
              <w:t>Николаевна</w:t>
            </w:r>
            <w:proofErr w:type="spellEnd"/>
          </w:p>
        </w:tc>
      </w:tr>
    </w:tbl>
    <w:p w:rsidR="00C1085C" w:rsidRDefault="00C1085C" w:rsidP="00D70CC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</w:p>
    <w:p w:rsidR="00D70CCC" w:rsidRPr="00FB198C" w:rsidRDefault="00D70CCC" w:rsidP="00D70CC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 w:rsidRPr="00FB198C">
        <w:rPr>
          <w:rFonts w:cstheme="minorHAnsi"/>
          <w:b/>
          <w:bCs/>
          <w:color w:val="005CA9"/>
          <w:sz w:val="32"/>
          <w:szCs w:val="32"/>
          <w:lang w:bidi="ru-RU"/>
        </w:rPr>
        <w:t>1 ДЕНЬ</w:t>
      </w:r>
    </w:p>
    <w:p w:rsidR="00B86D77" w:rsidRDefault="00D70CCC" w:rsidP="00D70CCC">
      <w:pPr>
        <w:pStyle w:val="a7"/>
        <w:rPr>
          <w:rFonts w:cstheme="minorHAnsi"/>
          <w:color w:val="595959" w:themeColor="text1" w:themeTint="A6"/>
        </w:rPr>
      </w:pPr>
      <w:r w:rsidRPr="00B86D77">
        <w:rPr>
          <w:rFonts w:cstheme="minorHAnsi"/>
          <w:b/>
          <w:bCs/>
          <w:color w:val="005CA9"/>
          <w:sz w:val="28"/>
          <w:szCs w:val="28"/>
          <w:lang w:bidi="ru-RU"/>
        </w:rPr>
        <w:t xml:space="preserve"> </w:t>
      </w:r>
    </w:p>
    <w:tbl>
      <w:tblPr>
        <w:tblW w:w="10345" w:type="dxa"/>
        <w:tblInd w:w="-5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932"/>
        <w:gridCol w:w="3429"/>
      </w:tblGrid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AB6019" w:rsidRDefault="0025721C" w:rsidP="00D70CCC">
            <w:pPr>
              <w:pStyle w:val="a7"/>
              <w:ind w:left="-136" w:firstLine="136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09.00 –</w:t>
            </w:r>
            <w:r w:rsidR="00B86D77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09.30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CC" w:rsidRPr="00AB6019" w:rsidRDefault="00B86D77" w:rsidP="00D70CCC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Регистрация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09.30 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10.15</w:t>
            </w:r>
          </w:p>
        </w:tc>
        <w:tc>
          <w:tcPr>
            <w:tcW w:w="49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2D05DD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УЗД доброкачественных образований печени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2D05DD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Данзанова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Татьяна Юрьевна</w:t>
            </w:r>
          </w:p>
        </w:tc>
      </w:tr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10.15 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– 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11.00</w:t>
            </w:r>
          </w:p>
        </w:tc>
        <w:tc>
          <w:tcPr>
            <w:tcW w:w="49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E35F13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УЗД злокачественных новообразований печени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E35F13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Данзанова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Татьяна Юрьевна</w:t>
            </w:r>
          </w:p>
        </w:tc>
      </w:tr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11.00 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11.15</w:t>
            </w:r>
          </w:p>
        </w:tc>
        <w:tc>
          <w:tcPr>
            <w:tcW w:w="4932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AB6019" w:rsidRDefault="00B86D77" w:rsidP="00D70CCC">
            <w:pPr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42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AB6019" w:rsidRDefault="00B86D77" w:rsidP="00D70CCC">
            <w:pPr>
              <w:autoSpaceDN w:val="0"/>
              <w:spacing w:line="240" w:lineRule="auto"/>
              <w:ind w:firstLine="743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5947EB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11.15 – 12.00</w:t>
            </w:r>
          </w:p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УЗД новообразований желчного пузыря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Данзанова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Татьяна Юрьевна</w:t>
            </w:r>
          </w:p>
        </w:tc>
      </w:tr>
      <w:tr w:rsidR="005947EB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12.00 – 12.45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УЗД образований желчевыводящих путей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Данзанова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Татьяна Юрьевна</w:t>
            </w:r>
          </w:p>
        </w:tc>
      </w:tr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204EB1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12.45</w:t>
            </w:r>
            <w:r w:rsidR="00B86D77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13.15</w:t>
            </w:r>
          </w:p>
        </w:tc>
        <w:tc>
          <w:tcPr>
            <w:tcW w:w="493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B86D77" w:rsidP="00D70CCC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42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B86D77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lastRenderedPageBreak/>
              <w:t>13.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15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14.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00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5947E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УЗД кистозных образований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поджелудочной железы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AB6019" w:rsidRDefault="005947EB" w:rsidP="00842454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Фисенко Елена </w:t>
            </w: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Полиектовна</w:t>
            </w:r>
            <w:proofErr w:type="spellEnd"/>
          </w:p>
        </w:tc>
      </w:tr>
      <w:tr w:rsidR="00393D8C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C" w:rsidRPr="00AB6019" w:rsidRDefault="00393D8C" w:rsidP="00393D8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14.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00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– 1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4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.</w:t>
            </w:r>
            <w:r w:rsidR="00204EB1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C" w:rsidRPr="00AB6019" w:rsidRDefault="005947EB" w:rsidP="002D05DD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УЗД </w:t>
            </w:r>
            <w:proofErr w:type="spellStart"/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сóлидных</w:t>
            </w:r>
            <w:proofErr w:type="spellEnd"/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опухолей поджелудочной железы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C" w:rsidRPr="00AB6019" w:rsidRDefault="005947EB" w:rsidP="00842454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Фисенко Елена </w:t>
            </w: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Полиектовна</w:t>
            </w:r>
            <w:proofErr w:type="spellEnd"/>
          </w:p>
        </w:tc>
      </w:tr>
      <w:tr w:rsidR="00204EB1" w:rsidRPr="00AB6019" w:rsidTr="00CE0F2A">
        <w:trPr>
          <w:trHeight w:val="283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AB6019" w:rsidRDefault="00204EB1" w:rsidP="00CE0F2A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14.45 – 15.00</w:t>
            </w:r>
          </w:p>
        </w:tc>
        <w:tc>
          <w:tcPr>
            <w:tcW w:w="493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AB6019" w:rsidRDefault="00204EB1" w:rsidP="00CE0F2A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42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AB6019" w:rsidRDefault="00204EB1" w:rsidP="00CE0F2A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204EB1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F70200" w:rsidRDefault="00204EB1" w:rsidP="00393D8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70200">
              <w:rPr>
                <w:rFonts w:cstheme="minorHAnsi"/>
                <w:color w:val="595959" w:themeColor="text1" w:themeTint="A6"/>
                <w:sz w:val="24"/>
                <w:szCs w:val="24"/>
              </w:rPr>
              <w:t>15.00 – 15.45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F70200" w:rsidRDefault="005947EB" w:rsidP="00F70200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Лекция: «</w:t>
            </w:r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УЗД </w:t>
            </w:r>
            <w:proofErr w:type="spellStart"/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аденокарциномы</w:t>
            </w:r>
            <w:proofErr w:type="spellEnd"/>
            <w:r w:rsidRPr="005947EB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поджелудочной  железы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B1" w:rsidRPr="00F70200" w:rsidRDefault="005947EB" w:rsidP="00842454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Фисенко Елена </w:t>
            </w: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Полиектовна</w:t>
            </w:r>
            <w:proofErr w:type="spellEnd"/>
          </w:p>
        </w:tc>
      </w:tr>
      <w:tr w:rsidR="00AB6019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19" w:rsidRPr="00AB6019" w:rsidRDefault="00AB6019" w:rsidP="00AB6019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15.45 – 16.30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19" w:rsidRPr="00AB6019" w:rsidRDefault="005947EB" w:rsidP="005947E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Семинар: «</w:t>
            </w:r>
            <w:r w:rsidR="003E1AA1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Р</w:t>
            </w:r>
            <w:r w:rsidR="003E1AA1" w:rsidRPr="003E1AA1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азбор клинических примеров по УЗД очаговых образований печени и желчных путей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19" w:rsidRPr="00AB6019" w:rsidRDefault="005947EB" w:rsidP="00AB6019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Ветшева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Наталья Николаевна</w:t>
            </w:r>
          </w:p>
        </w:tc>
      </w:tr>
      <w:tr w:rsidR="005947EB" w:rsidRPr="00AB6019" w:rsidTr="005947EB">
        <w:trPr>
          <w:trHeight w:val="283"/>
        </w:trPr>
        <w:tc>
          <w:tcPr>
            <w:tcW w:w="1984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16.30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16.45</w:t>
            </w:r>
          </w:p>
        </w:tc>
        <w:tc>
          <w:tcPr>
            <w:tcW w:w="4932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429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5947EB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16.45 – 17.30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Семинар: «</w:t>
            </w:r>
            <w:r w:rsidR="003E1AA1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Р</w:t>
            </w:r>
            <w:bookmarkStart w:id="0" w:name="_GoBack"/>
            <w:bookmarkEnd w:id="0"/>
            <w:r w:rsidR="003E1AA1" w:rsidRPr="003E1AA1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азбор клинических примеров по УЗД очаговых образований поджелудочной железы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EB" w:rsidRPr="00AB6019" w:rsidRDefault="005947EB" w:rsidP="005947E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Ветшева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D772FF" w:rsidRDefault="00D772FF" w:rsidP="00D70CCC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:rsidR="00D70CCC" w:rsidRPr="00AB6019" w:rsidRDefault="00D70CCC" w:rsidP="00D70CCC">
      <w:pPr>
        <w:pStyle w:val="a7"/>
        <w:rPr>
          <w:rFonts w:cstheme="minorHAnsi"/>
          <w:b/>
          <w:bCs/>
          <w:color w:val="005CA9"/>
          <w:sz w:val="24"/>
          <w:szCs w:val="24"/>
          <w:lang w:bidi="ru-RU"/>
        </w:rPr>
      </w:pPr>
      <w:r w:rsidRPr="00AB6019">
        <w:rPr>
          <w:rFonts w:cstheme="minorHAnsi"/>
          <w:b/>
          <w:bCs/>
          <w:color w:val="005CA9"/>
          <w:sz w:val="24"/>
          <w:szCs w:val="24"/>
          <w:lang w:bidi="ru-RU"/>
        </w:rPr>
        <w:t xml:space="preserve">2 ДЕНЬ </w:t>
      </w:r>
    </w:p>
    <w:p w:rsidR="00D70CCC" w:rsidRPr="00AB6019" w:rsidRDefault="00D70CCC" w:rsidP="00D70CCC">
      <w:pPr>
        <w:pStyle w:val="a7"/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W w:w="10289" w:type="dxa"/>
        <w:tblInd w:w="-5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933"/>
        <w:gridCol w:w="3372"/>
      </w:tblGrid>
      <w:tr w:rsidR="00D70CCC" w:rsidRPr="00AB6019" w:rsidTr="00A83933">
        <w:trPr>
          <w:trHeight w:val="1049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25721C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0</w:t>
            </w:r>
            <w:r w:rsidR="00D70CC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9.30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– </w:t>
            </w:r>
            <w:r w:rsidR="00D70CC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10.15</w:t>
            </w: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2C53DD" w:rsidP="008D3039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Лекция: «</w:t>
            </w:r>
            <w:r w:rsid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УЗД при </w:t>
            </w:r>
            <w:proofErr w:type="spellStart"/>
            <w:r w:rsid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>л</w:t>
            </w:r>
            <w:r w:rsidR="005947EB" w:rsidRP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>имфопролиферативных</w:t>
            </w:r>
            <w:proofErr w:type="spellEnd"/>
            <w:r w:rsidR="005947EB" w:rsidRP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заболеваниях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5947EB" w:rsidP="008D3039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Митина Лариса Анатольевна</w:t>
            </w:r>
          </w:p>
        </w:tc>
      </w:tr>
      <w:tr w:rsidR="00D70CCC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CC" w:rsidRPr="00AB6019" w:rsidRDefault="00690B55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10.15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– 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11.00</w:t>
            </w:r>
          </w:p>
          <w:p w:rsidR="00D70CCC" w:rsidRPr="00AB6019" w:rsidRDefault="00D70CCC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CC" w:rsidRPr="00AB6019" w:rsidRDefault="003247E4" w:rsidP="008D3039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Лекция</w:t>
            </w:r>
            <w:r w:rsidR="00D70CC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: «</w:t>
            </w:r>
            <w:r w:rsidR="005947EB" w:rsidRPr="005947EB">
              <w:rPr>
                <w:rFonts w:cstheme="minorHAnsi"/>
                <w:color w:val="595959" w:themeColor="text1" w:themeTint="A6"/>
                <w:sz w:val="24"/>
                <w:szCs w:val="24"/>
              </w:rPr>
              <w:t>Параметрическое УЗИ опухолей желудка и пищевода -1</w:t>
            </w:r>
            <w:r w:rsidR="00D70CC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5947EB" w:rsidP="008D3039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Митина Лариса Анатольевна</w:t>
            </w:r>
          </w:p>
        </w:tc>
      </w:tr>
      <w:tr w:rsidR="00D70CCC" w:rsidRPr="00AB6019" w:rsidTr="00D70CCC">
        <w:trPr>
          <w:trHeight w:val="283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223768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11.00</w:t>
            </w:r>
            <w:r w:rsidR="0025721C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– </w:t>
            </w:r>
            <w:r w:rsidR="003247E4"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11.15</w:t>
            </w:r>
          </w:p>
        </w:tc>
        <w:tc>
          <w:tcPr>
            <w:tcW w:w="493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D70CCC" w:rsidP="00D70CCC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37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AB6019" w:rsidRDefault="00D70CCC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2D691B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Pr="00AB6019" w:rsidRDefault="002D691B" w:rsidP="002D691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11.15 – 12.00</w:t>
            </w:r>
          </w:p>
          <w:p w:rsidR="002D691B" w:rsidRPr="00AB6019" w:rsidRDefault="002D691B" w:rsidP="002D691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Pr="00AB6019" w:rsidRDefault="002D691B" w:rsidP="002D691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Лекция: «</w:t>
            </w:r>
            <w:r w:rsidR="00253AD6"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Параметрическое УЗИ опухолей желудка и пищевода -2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Default="00253AD6" w:rsidP="002D691B"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Митина Лариса Анатольевна</w:t>
            </w:r>
          </w:p>
        </w:tc>
      </w:tr>
      <w:tr w:rsidR="002D691B" w:rsidRPr="00AB6019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Pr="00AB6019" w:rsidRDefault="002D691B" w:rsidP="002D691B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12.00 – 12.45</w:t>
            </w: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Pr="00AB6019" w:rsidRDefault="002D691B" w:rsidP="002D691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Лекция: «</w:t>
            </w:r>
            <w:r w:rsidR="00253AD6"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УЗИ опухолей различных отделов кишечника</w:t>
            </w: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1B" w:rsidRDefault="00253AD6" w:rsidP="00253AD6"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Митина Лариса Анатольевна</w:t>
            </w:r>
            <w:r w:rsidRPr="00577DB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8D3039" w:rsidRPr="00AB6019" w:rsidTr="008D3039">
        <w:trPr>
          <w:trHeight w:val="283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39" w:rsidRPr="00AB6019" w:rsidRDefault="003247E4" w:rsidP="00D70CCC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12.45 – 13.15</w:t>
            </w:r>
          </w:p>
        </w:tc>
        <w:tc>
          <w:tcPr>
            <w:tcW w:w="493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39" w:rsidRPr="00AB6019" w:rsidRDefault="008D3039" w:rsidP="008D3039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ПЕРЕРЫВ</w:t>
            </w:r>
          </w:p>
        </w:tc>
        <w:tc>
          <w:tcPr>
            <w:tcW w:w="337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39" w:rsidRPr="00AB6019" w:rsidRDefault="008D3039" w:rsidP="008D3039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253AD6" w:rsidRPr="00AB6019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D6" w:rsidRPr="00AB6019" w:rsidRDefault="00253AD6" w:rsidP="00253AD6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13.15 – 14.00</w:t>
            </w:r>
          </w:p>
        </w:tc>
        <w:tc>
          <w:tcPr>
            <w:tcW w:w="4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D6" w:rsidRPr="00AB6019" w:rsidRDefault="00253AD6" w:rsidP="00253AD6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Лекция: «</w:t>
            </w:r>
            <w:r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Возможности УЗИ в выявлении опухолевого поражения сальников, забрюшинной клетчатки и </w:t>
            </w:r>
            <w:proofErr w:type="spellStart"/>
            <w:r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параметриев</w:t>
            </w:r>
            <w:proofErr w:type="spellEnd"/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3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D6" w:rsidRDefault="00253AD6" w:rsidP="00253AD6"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Митина Лариса Анатольевна</w:t>
            </w:r>
            <w:r w:rsidRPr="00577DB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247E4" w:rsidRPr="00AB6019" w:rsidTr="003247E4">
        <w:trPr>
          <w:trHeight w:val="283"/>
        </w:trPr>
        <w:tc>
          <w:tcPr>
            <w:tcW w:w="1984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E4" w:rsidRPr="00AB6019" w:rsidRDefault="00253AD6" w:rsidP="003247E4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14.00 – 14.45</w:t>
            </w:r>
          </w:p>
        </w:tc>
        <w:tc>
          <w:tcPr>
            <w:tcW w:w="493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E4" w:rsidRPr="00AB6019" w:rsidRDefault="003247E4" w:rsidP="00CE0F2A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AB6019"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FFFFF"/>
              </w:rPr>
              <w:t>Итоговое тестирование</w:t>
            </w:r>
          </w:p>
        </w:tc>
        <w:tc>
          <w:tcPr>
            <w:tcW w:w="337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E4" w:rsidRPr="00AB6019" w:rsidRDefault="003247E4" w:rsidP="00CE0F2A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AB6019" w:rsidRDefault="00AB6019" w:rsidP="002C53DD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br w:type="page"/>
      </w:r>
    </w:p>
    <w:p w:rsidR="00B86D77" w:rsidRDefault="001A7696" w:rsidP="000905AA">
      <w:pPr>
        <w:ind w:left="-56"/>
        <w:rPr>
          <w:rFonts w:cstheme="minorHAnsi"/>
          <w:color w:val="595959" w:themeColor="text1" w:themeTint="A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128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FB198C" w:rsidRPr="00FB198C" w:rsidRDefault="00FB198C" w:rsidP="00FB198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 w:rsidRPr="00FB198C">
        <w:rPr>
          <w:rFonts w:cstheme="minorHAnsi"/>
          <w:b/>
          <w:bCs/>
          <w:color w:val="005CA9"/>
          <w:sz w:val="32"/>
          <w:szCs w:val="32"/>
          <w:lang w:bidi="ru-RU"/>
        </w:rPr>
        <w:t>ЛЕКТОРЫ КУРСА</w:t>
      </w:r>
    </w:p>
    <w:p w:rsidR="00FB198C" w:rsidRDefault="00FB198C" w:rsidP="00FB198C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253AD6" w:rsidRPr="00FB198C" w:rsidTr="00253AD6">
        <w:tc>
          <w:tcPr>
            <w:tcW w:w="2451" w:type="pct"/>
          </w:tcPr>
          <w:p w:rsidR="00253AD6" w:rsidRDefault="00253AD6" w:rsidP="002C53DD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Данзанова</w:t>
            </w:r>
            <w:proofErr w:type="spellEnd"/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 Татьяна Юрьевна</w:t>
            </w:r>
          </w:p>
          <w:p w:rsidR="00253AD6" w:rsidRDefault="00253AD6" w:rsidP="002230E0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B198C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д.м.н., с</w:t>
            </w:r>
            <w:r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тарший научный сотрудник, врач ультразвуковой диагностики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отделения УЗД ФГБУ «НМИЦ онкологии им. Н.Н. Блохина»</w:t>
            </w:r>
          </w:p>
          <w:p w:rsidR="00253AD6" w:rsidRPr="00FB198C" w:rsidRDefault="00253AD6" w:rsidP="00FB198C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2549" w:type="pct"/>
          </w:tcPr>
          <w:p w:rsidR="00253AD6" w:rsidRDefault="00253AD6" w:rsidP="00253AD6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Фисенко Елена </w:t>
            </w:r>
            <w:proofErr w:type="spellStart"/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Полиектовна</w:t>
            </w:r>
            <w:proofErr w:type="spellEnd"/>
          </w:p>
          <w:p w:rsidR="00253AD6" w:rsidRDefault="00253AD6" w:rsidP="00253AD6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B198C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д.м.н., главный научный сотрудник лаборатории ультразвуковой диагностики ФГБНУ «РНЦХ им. акад. Б.В. Петровского»</w:t>
            </w:r>
          </w:p>
          <w:p w:rsidR="00253AD6" w:rsidRPr="00FB198C" w:rsidRDefault="00253AD6" w:rsidP="003247E4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253AD6" w:rsidRPr="00FB198C" w:rsidTr="00253AD6">
        <w:tc>
          <w:tcPr>
            <w:tcW w:w="2451" w:type="pct"/>
          </w:tcPr>
          <w:p w:rsidR="00253AD6" w:rsidRDefault="00253AD6" w:rsidP="00253AD6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Ветшева</w:t>
            </w:r>
            <w:proofErr w:type="spellEnd"/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 Наталья Николаевна</w:t>
            </w:r>
          </w:p>
          <w:p w:rsidR="00253AD6" w:rsidRDefault="00253AD6" w:rsidP="00253AD6">
            <w:pPr>
              <w:pStyle w:val="a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B198C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д.м.н., з</w:t>
            </w:r>
            <w:r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аместитель заведующего Учебным центром, в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рач ультразвуковой диагностики У</w:t>
            </w:r>
            <w:r w:rsidRPr="00253AD6">
              <w:rPr>
                <w:rFonts w:cstheme="minorHAnsi"/>
                <w:color w:val="595959" w:themeColor="text1" w:themeTint="A6"/>
                <w:sz w:val="24"/>
                <w:szCs w:val="24"/>
              </w:rPr>
              <w:t>чебного центра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ГБУЗ «НПКЦ </w:t>
            </w:r>
            <w:proofErr w:type="spellStart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ДиТ</w:t>
            </w:r>
            <w:proofErr w:type="spellEnd"/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ДЗМ»</w:t>
            </w:r>
          </w:p>
          <w:p w:rsidR="00253AD6" w:rsidRPr="00253AD6" w:rsidRDefault="00253AD6" w:rsidP="002C53DD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49" w:type="pct"/>
          </w:tcPr>
          <w:p w:rsidR="00253AD6" w:rsidRDefault="00253AD6" w:rsidP="00253AD6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253AD6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Митина Лариса Анатольевна</w:t>
            </w:r>
          </w:p>
          <w:p w:rsidR="00253AD6" w:rsidRDefault="00253AD6" w:rsidP="00253AD6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253AD6" w:rsidRPr="000E4BFE" w:rsidRDefault="00253AD6" w:rsidP="000E4BFE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</w:pPr>
            <w:r w:rsidRPr="00253AD6"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  <w:t xml:space="preserve">д.м.н., </w:t>
            </w:r>
            <w:r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  <w:t>ведущий научный сотрудник, врач ультразвуковой диагностики отделения ультразвуковой диагностики</w:t>
            </w:r>
            <w:r w:rsidR="000E4BFE"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="000E4BFE" w:rsidRPr="000E4BFE"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  <w:t>МНИОИ им. П. А. Герцена - филиал ФГБУ «НМ</w:t>
            </w:r>
            <w:r w:rsidR="000E4BFE"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</w:rPr>
              <w:t>ИЦ радиологии» Минздрава России</w:t>
            </w:r>
          </w:p>
        </w:tc>
      </w:tr>
    </w:tbl>
    <w:p w:rsidR="00FB198C" w:rsidRDefault="00FB198C" w:rsidP="000905AA">
      <w:pPr>
        <w:ind w:left="-56"/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217D3A" w:rsidRDefault="00217D3A" w:rsidP="000E4BFE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sectPr w:rsidR="00217D3A" w:rsidSect="00204EB1">
      <w:footerReference w:type="default" r:id="rId9"/>
      <w:pgSz w:w="11906" w:h="16838"/>
      <w:pgMar w:top="426" w:right="850" w:bottom="709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9C" w:rsidRDefault="006D2A9C" w:rsidP="00F84EFE">
      <w:pPr>
        <w:spacing w:after="0" w:line="240" w:lineRule="auto"/>
      </w:pPr>
      <w:r>
        <w:separator/>
      </w:r>
    </w:p>
  </w:endnote>
  <w:endnote w:type="continuationSeparator" w:id="0">
    <w:p w:rsidR="006D2A9C" w:rsidRDefault="006D2A9C" w:rsidP="00F8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D8" w:rsidRDefault="002865D8">
    <w:pPr>
      <w:pStyle w:val="a5"/>
      <w:rPr>
        <w:color w:val="000000" w:themeColor="text1"/>
        <w:sz w:val="20"/>
        <w:szCs w:val="20"/>
      </w:rPr>
    </w:pPr>
  </w:p>
  <w:p w:rsidR="002865D8" w:rsidRDefault="002865D8">
    <w:pPr>
      <w:pStyle w:val="a5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6480175" cy="393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5D8" w:rsidRDefault="002865D8">
    <w:pPr>
      <w:pStyle w:val="a5"/>
      <w:rPr>
        <w:color w:val="000000" w:themeColor="text1"/>
        <w:sz w:val="20"/>
        <w:szCs w:val="20"/>
      </w:rPr>
    </w:pPr>
  </w:p>
  <w:p w:rsidR="00246764" w:rsidRPr="00ED6E3E" w:rsidRDefault="00246764">
    <w:pPr>
      <w:pStyle w:val="a5"/>
      <w:rPr>
        <w:color w:val="000000" w:themeColor="text1"/>
      </w:rPr>
    </w:pPr>
    <w:r w:rsidRPr="00ED6E3E">
      <w:rPr>
        <w:color w:val="000000" w:themeColor="text1"/>
        <w:sz w:val="20"/>
        <w:szCs w:val="20"/>
      </w:rPr>
      <w:t>© Научно-практический клинический центр диагностики и телемедицинских технологий Департамента здравоохранения города Москвы</w:t>
    </w:r>
    <w:r w:rsidR="00ED6E3E" w:rsidRPr="00ED6E3E">
      <w:rPr>
        <w:color w:val="000000" w:themeColor="text1"/>
        <w:sz w:val="20"/>
        <w:szCs w:val="20"/>
      </w:rPr>
      <w:t xml:space="preserve">  |</w:t>
    </w:r>
    <w:r w:rsidRPr="00ED6E3E">
      <w:rPr>
        <w:color w:val="000000" w:themeColor="text1"/>
        <w:sz w:val="20"/>
        <w:szCs w:val="20"/>
      </w:rPr>
      <w:t xml:space="preserve"> </w:t>
    </w:r>
    <w:r w:rsidR="00ED6E3E" w:rsidRPr="00ED6E3E">
      <w:rPr>
        <w:color w:val="000000" w:themeColor="text1"/>
        <w:sz w:val="20"/>
        <w:szCs w:val="20"/>
      </w:rPr>
      <w:t xml:space="preserve"> </w:t>
    </w:r>
    <w:r w:rsidR="000E4BFE" w:rsidRPr="000E4BFE">
      <w:rPr>
        <w:color w:val="000000" w:themeColor="text1"/>
        <w:sz w:val="20"/>
        <w:szCs w:val="20"/>
      </w:rPr>
      <w:t>+7 (495) 276 04 36, доб. 2</w:t>
    </w:r>
    <w:r w:rsidRPr="00ED6E3E">
      <w:rPr>
        <w:color w:val="000000" w:themeColor="text1"/>
        <w:sz w:val="20"/>
        <w:szCs w:val="20"/>
      </w:rPr>
      <w:t xml:space="preserve">|  </w:t>
    </w:r>
    <w:hyperlink r:id="rId2" w:history="1">
      <w:r w:rsidR="000E4BFE" w:rsidRPr="00C571CA">
        <w:rPr>
          <w:rStyle w:val="aa"/>
          <w:rFonts w:eastAsia="Times New Roman" w:cstheme="minorHAnsi"/>
        </w:rPr>
        <w:t>edu@</w:t>
      </w:r>
      <w:r w:rsidR="000E4BFE" w:rsidRPr="00C571CA">
        <w:rPr>
          <w:rStyle w:val="aa"/>
          <w:rFonts w:eastAsia="Times New Roman" w:cstheme="minorHAnsi"/>
          <w:lang w:val="en-US"/>
        </w:rPr>
        <w:t>npcm</w:t>
      </w:r>
      <w:r w:rsidR="000E4BFE" w:rsidRPr="00C571CA">
        <w:rPr>
          <w:rStyle w:val="aa"/>
          <w:rFonts w:eastAsia="Times New Roman" w:cstheme="minorHAnsi"/>
        </w:rPr>
        <w:t>r.ru</w:t>
      </w:r>
    </w:hyperlink>
  </w:p>
  <w:p w:rsidR="00246764" w:rsidRDefault="0024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9C" w:rsidRDefault="006D2A9C" w:rsidP="00F84EFE">
      <w:pPr>
        <w:spacing w:after="0" w:line="240" w:lineRule="auto"/>
      </w:pPr>
      <w:r>
        <w:separator/>
      </w:r>
    </w:p>
  </w:footnote>
  <w:footnote w:type="continuationSeparator" w:id="0">
    <w:p w:rsidR="006D2A9C" w:rsidRDefault="006D2A9C" w:rsidP="00F8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2732"/>
    <w:multiLevelType w:val="hybridMultilevel"/>
    <w:tmpl w:val="DF2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E"/>
    <w:rsid w:val="000905AA"/>
    <w:rsid w:val="000E4BFE"/>
    <w:rsid w:val="00120C7F"/>
    <w:rsid w:val="001A08DE"/>
    <w:rsid w:val="001A7696"/>
    <w:rsid w:val="001B691C"/>
    <w:rsid w:val="00204EB1"/>
    <w:rsid w:val="00217D3A"/>
    <w:rsid w:val="002230E0"/>
    <w:rsid w:val="00223768"/>
    <w:rsid w:val="002341BC"/>
    <w:rsid w:val="00246764"/>
    <w:rsid w:val="00253AD6"/>
    <w:rsid w:val="0025721C"/>
    <w:rsid w:val="002865D8"/>
    <w:rsid w:val="002C53DD"/>
    <w:rsid w:val="002D05DD"/>
    <w:rsid w:val="002D691B"/>
    <w:rsid w:val="003247E4"/>
    <w:rsid w:val="003628D4"/>
    <w:rsid w:val="00393D8C"/>
    <w:rsid w:val="00395AA1"/>
    <w:rsid w:val="003E1AA1"/>
    <w:rsid w:val="004C482B"/>
    <w:rsid w:val="004D50E6"/>
    <w:rsid w:val="004E0ECA"/>
    <w:rsid w:val="005655E4"/>
    <w:rsid w:val="005947EB"/>
    <w:rsid w:val="005E6FA3"/>
    <w:rsid w:val="00642E4E"/>
    <w:rsid w:val="00690B55"/>
    <w:rsid w:val="006C32F0"/>
    <w:rsid w:val="006D2A9C"/>
    <w:rsid w:val="006E2B9C"/>
    <w:rsid w:val="0071170E"/>
    <w:rsid w:val="00730CDA"/>
    <w:rsid w:val="007662D6"/>
    <w:rsid w:val="007A7350"/>
    <w:rsid w:val="00802D2A"/>
    <w:rsid w:val="00814AD1"/>
    <w:rsid w:val="0083007D"/>
    <w:rsid w:val="00842454"/>
    <w:rsid w:val="008D3039"/>
    <w:rsid w:val="00927860"/>
    <w:rsid w:val="0094002F"/>
    <w:rsid w:val="00A54125"/>
    <w:rsid w:val="00A56F3D"/>
    <w:rsid w:val="00A65361"/>
    <w:rsid w:val="00A83933"/>
    <w:rsid w:val="00AB2F39"/>
    <w:rsid w:val="00AB6019"/>
    <w:rsid w:val="00AD73F7"/>
    <w:rsid w:val="00AE5347"/>
    <w:rsid w:val="00B83D0E"/>
    <w:rsid w:val="00B86D77"/>
    <w:rsid w:val="00B90392"/>
    <w:rsid w:val="00B9418D"/>
    <w:rsid w:val="00C1085C"/>
    <w:rsid w:val="00C13E8F"/>
    <w:rsid w:val="00CA2ADA"/>
    <w:rsid w:val="00CE2EB1"/>
    <w:rsid w:val="00D70CCC"/>
    <w:rsid w:val="00D772FF"/>
    <w:rsid w:val="00DC43BB"/>
    <w:rsid w:val="00E00B10"/>
    <w:rsid w:val="00E23EE1"/>
    <w:rsid w:val="00E2507F"/>
    <w:rsid w:val="00E35F13"/>
    <w:rsid w:val="00EA7FC3"/>
    <w:rsid w:val="00ED6E3E"/>
    <w:rsid w:val="00EE50A0"/>
    <w:rsid w:val="00EF0D3F"/>
    <w:rsid w:val="00F575DB"/>
    <w:rsid w:val="00F70200"/>
    <w:rsid w:val="00F84EFE"/>
    <w:rsid w:val="00FA4ECA"/>
    <w:rsid w:val="00FB198C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BF648"/>
  <w15:docId w15:val="{128C8E09-EBB8-4FD8-91B1-0F3C256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EFE"/>
  </w:style>
  <w:style w:type="paragraph" w:styleId="a5">
    <w:name w:val="footer"/>
    <w:basedOn w:val="a"/>
    <w:link w:val="a6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EFE"/>
  </w:style>
  <w:style w:type="paragraph" w:styleId="a7">
    <w:name w:val="No Spacing"/>
    <w:uiPriority w:val="1"/>
    <w:qFormat/>
    <w:rsid w:val="00730CDA"/>
    <w:pPr>
      <w:spacing w:after="0" w:line="240" w:lineRule="auto"/>
    </w:pPr>
  </w:style>
  <w:style w:type="table" w:styleId="a8">
    <w:name w:val="Table Grid"/>
    <w:basedOn w:val="a1"/>
    <w:uiPriority w:val="39"/>
    <w:rsid w:val="00AB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67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E3E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B19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418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085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C10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@npcm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472A-9E12-4B8C-9CFF-A159C8B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Пышкина Ксения Владимировна</cp:lastModifiedBy>
  <cp:revision>4</cp:revision>
  <dcterms:created xsi:type="dcterms:W3CDTF">2021-10-04T10:45:00Z</dcterms:created>
  <dcterms:modified xsi:type="dcterms:W3CDTF">2021-10-04T12:44:00Z</dcterms:modified>
</cp:coreProperties>
</file>